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620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hint="eastAsia" w:ascii="黑体" w:eastAsia="黑体"/>
          <w:sz w:val="28"/>
        </w:rPr>
        <w:t xml:space="preserve">附件 </w:t>
      </w:r>
      <w:r>
        <w:rPr>
          <w:rFonts w:ascii="Times New Roman" w:eastAsia="Times New Roman"/>
          <w:b/>
          <w:sz w:val="28"/>
        </w:rPr>
        <w:t>8</w:t>
      </w:r>
    </w:p>
    <w:p>
      <w:pPr>
        <w:pStyle w:val="8"/>
        <w:rPr>
          <w:rFonts w:ascii="Times New Roman"/>
          <w:b/>
          <w:sz w:val="30"/>
        </w:rPr>
      </w:pPr>
    </w:p>
    <w:p>
      <w:pPr>
        <w:pStyle w:val="8"/>
        <w:rPr>
          <w:rFonts w:ascii="Times New Roman"/>
          <w:b/>
          <w:sz w:val="30"/>
        </w:rPr>
      </w:pPr>
    </w:p>
    <w:p>
      <w:pPr>
        <w:pStyle w:val="8"/>
        <w:spacing w:before="1"/>
        <w:rPr>
          <w:rFonts w:ascii="Times New Roman"/>
          <w:b/>
          <w:sz w:val="38"/>
        </w:rPr>
      </w:pPr>
    </w:p>
    <w:p>
      <w:pPr>
        <w:pStyle w:val="5"/>
        <w:spacing w:line="292" w:lineRule="auto"/>
        <w:ind w:left="4112" w:right="1053" w:hanging="3080"/>
        <w:jc w:val="center"/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36"/>
          <w:szCs w:val="36"/>
          <w:lang w:val="en-US" w:eastAsia="zh-CN" w:bidi="ar-SA"/>
        </w:rPr>
        <w:t>广西壮族自治区环境污染治理行业</w:t>
      </w:r>
    </w:p>
    <w:p>
      <w:pPr>
        <w:pStyle w:val="5"/>
        <w:spacing w:line="292" w:lineRule="auto"/>
        <w:ind w:left="4112" w:right="1053" w:hanging="3080"/>
        <w:jc w:val="center"/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36"/>
          <w:szCs w:val="36"/>
          <w:lang w:val="en-US" w:eastAsia="zh-CN" w:bidi="ar-SA"/>
        </w:rPr>
        <w:t>自律承诺书</w:t>
      </w:r>
    </w:p>
    <w:p>
      <w:pPr>
        <w:pStyle w:val="8"/>
        <w:spacing w:before="9"/>
        <w:rPr>
          <w:sz w:val="33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88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pacing w:val="12"/>
        </w:rPr>
        <w:t>我单位自愿参加广西壮族自治区环境污染治理行业治理</w:t>
      </w:r>
      <w:r>
        <w:rPr>
          <w:rFonts w:hint="default" w:ascii="Times New Roman" w:hAnsi="Times New Roman" w:eastAsia="宋体" w:cs="Times New Roman"/>
          <w:spacing w:val="12"/>
        </w:rPr>
        <w:t>能力评价，自觉接受广西环境保护产业协会的监督管理，自愿参加广西壮族自治区环境污染治理行业自律。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一、遵守法律法规，恪守职业道德，反对不正当竞争；</w:t>
      </w:r>
      <w:bookmarkStart w:id="0" w:name="二、遵守广西环境污染治理行业治理能力评价管理办法；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/>
        </w:rPr>
        <w:t>二、遵守广西环境污染治理行业治理能力评价管理办法；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bookmarkStart w:id="1" w:name="三、坚持诚信原则，重合同守信用，反对欺诈蒙骗；"/>
      <w:bookmarkEnd w:id="1"/>
      <w:r>
        <w:rPr>
          <w:rFonts w:hint="default" w:ascii="Times New Roman" w:hAnsi="Times New Roman" w:eastAsia="宋体" w:cs="Times New Roman"/>
        </w:rPr>
        <w:t>三、坚持诚信原则，重合同守信用，反对欺诈蒙骗；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  <w:t>四、树立服务意识，保证质量服务双优，反对弄虚作假；</w:t>
      </w:r>
      <w:bookmarkStart w:id="2" w:name="_GoBack"/>
      <w:bookmarkEnd w:id="2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  <w:t>五、加强互助</w:t>
      </w:r>
      <w:r>
        <w:rPr>
          <w:rFonts w:hint="default" w:ascii="Times New Roman" w:hAnsi="Times New Roman" w:eastAsia="宋体" w:cs="Times New Roman"/>
          <w:lang w:val="en-US" w:eastAsia="zh-CN"/>
        </w:rPr>
        <w:t>合作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  <w:t>，实现优势互补共</w:t>
      </w:r>
      <w:r>
        <w:rPr>
          <w:rFonts w:hint="default" w:ascii="Times New Roman" w:hAnsi="Times New Roman" w:eastAsia="宋体" w:cs="Times New Roman"/>
          <w:spacing w:val="-5"/>
        </w:rPr>
        <w:t>赢，反对互相诋毁</w:t>
      </w:r>
      <w:r>
        <w:rPr>
          <w:rFonts w:hint="default" w:ascii="Times New Roman" w:hAnsi="Times New Roman" w:eastAsia="宋体" w:cs="Times New Roman"/>
        </w:rPr>
        <w:t>拆台；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六、坚持科技创新，保护知识产权，反对假冒伪劣；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七、接受社会监督，树立良好形象，反对行业不正之风。</w:t>
      </w:r>
    </w:p>
    <w:p>
      <w:pPr>
        <w:pStyle w:val="8"/>
        <w:rPr>
          <w:rFonts w:hint="default" w:ascii="Times New Roman" w:hAnsi="Times New Roman" w:eastAsia="宋体" w:cs="Times New Roman"/>
          <w:sz w:val="36"/>
        </w:rPr>
      </w:pPr>
    </w:p>
    <w:p>
      <w:pPr>
        <w:pStyle w:val="8"/>
        <w:spacing w:before="10"/>
        <w:rPr>
          <w:rFonts w:hint="default" w:ascii="Times New Roman" w:hAnsi="Times New Roman" w:eastAsia="宋体" w:cs="Times New Roman"/>
          <w:sz w:val="44"/>
        </w:rPr>
      </w:pPr>
    </w:p>
    <w:p>
      <w:pPr>
        <w:spacing w:before="1"/>
        <w:ind w:left="3893" w:right="0" w:firstLine="0"/>
        <w:jc w:val="left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pacing w:val="-1"/>
          <w:sz w:val="30"/>
        </w:rPr>
        <w:t xml:space="preserve">单位名称 </w:t>
      </w:r>
      <w:r>
        <w:rPr>
          <w:rFonts w:hint="default" w:ascii="Times New Roman" w:hAnsi="Times New Roman" w:eastAsia="宋体" w:cs="Times New Roman"/>
          <w:sz w:val="30"/>
        </w:rPr>
        <w:t>（盖章</w:t>
      </w:r>
      <w:r>
        <w:rPr>
          <w:rFonts w:hint="default" w:ascii="Times New Roman" w:hAnsi="Times New Roman" w:eastAsia="宋体" w:cs="Times New Roman"/>
          <w:spacing w:val="-149"/>
          <w:sz w:val="30"/>
        </w:rPr>
        <w:t>）</w:t>
      </w:r>
      <w:r>
        <w:rPr>
          <w:rFonts w:hint="default" w:ascii="Times New Roman" w:hAnsi="Times New Roman" w:eastAsia="宋体" w:cs="Times New Roman"/>
          <w:sz w:val="30"/>
        </w:rPr>
        <w:t>：</w:t>
      </w:r>
    </w:p>
    <w:p>
      <w:pPr>
        <w:pStyle w:val="8"/>
        <w:spacing w:before="7"/>
        <w:rPr>
          <w:rFonts w:hint="default" w:ascii="Times New Roman" w:hAnsi="Times New Roman" w:eastAsia="宋体" w:cs="Times New Roman"/>
          <w:sz w:val="24"/>
        </w:rPr>
      </w:pPr>
    </w:p>
    <w:p>
      <w:pPr>
        <w:tabs>
          <w:tab w:val="left" w:pos="5993"/>
          <w:tab w:val="left" w:pos="6742"/>
        </w:tabs>
        <w:spacing w:before="1"/>
        <w:ind w:left="5242" w:right="0" w:firstLine="0"/>
        <w:jc w:val="left"/>
        <w:rPr>
          <w:rFonts w:hint="default" w:ascii="Times New Roman" w:hAnsi="Times New Roman" w:eastAsia="宋体" w:cs="Times New Roman"/>
          <w:sz w:val="30"/>
        </w:rPr>
      </w:pPr>
      <w:r>
        <w:rPr>
          <w:rFonts w:hint="default" w:ascii="Times New Roman" w:hAnsi="Times New Roman" w:eastAsia="宋体" w:cs="Times New Roman"/>
          <w:sz w:val="30"/>
        </w:rPr>
        <w:t>年</w:t>
      </w:r>
      <w:r>
        <w:rPr>
          <w:rFonts w:hint="default" w:ascii="Times New Roman" w:hAnsi="Times New Roman" w:eastAsia="宋体" w:cs="Times New Roman"/>
          <w:sz w:val="30"/>
        </w:rPr>
        <w:tab/>
      </w:r>
      <w:r>
        <w:rPr>
          <w:rFonts w:hint="default" w:ascii="Times New Roman" w:hAnsi="Times New Roman" w:eastAsia="宋体" w:cs="Times New Roman"/>
          <w:sz w:val="30"/>
        </w:rPr>
        <w:t>月</w:t>
      </w:r>
      <w:r>
        <w:rPr>
          <w:rFonts w:hint="default" w:ascii="Times New Roman" w:hAnsi="Times New Roman" w:eastAsia="宋体" w:cs="Times New Roman"/>
          <w:sz w:val="30"/>
        </w:rPr>
        <w:tab/>
      </w:r>
      <w:r>
        <w:rPr>
          <w:rFonts w:hint="default" w:ascii="Times New Roman" w:hAnsi="Times New Roman" w:eastAsia="宋体" w:cs="Times New Roman"/>
          <w:sz w:val="30"/>
        </w:rPr>
        <w:t>日</w:t>
      </w:r>
    </w:p>
    <w:p>
      <w:pPr>
        <w:pStyle w:val="12"/>
        <w:numPr>
          <w:ilvl w:val="0"/>
          <w:numId w:val="0"/>
        </w:numPr>
        <w:tabs>
          <w:tab w:val="left" w:pos="1669"/>
        </w:tabs>
        <w:spacing w:before="0" w:after="0" w:line="240" w:lineRule="auto"/>
        <w:ind w:left="1319" w:leftChars="0" w:right="0" w:rightChars="0"/>
        <w:jc w:val="left"/>
        <w:rPr>
          <w:rFonts w:hint="default" w:ascii="Times New Roman" w:hAnsi="Times New Roman" w:eastAsia="宋体" w:cs="Times New Roman"/>
          <w:spacing w:val="8"/>
          <w:sz w:val="32"/>
        </w:rPr>
      </w:pPr>
    </w:p>
    <w:sectPr>
      <w:footerReference r:id="rId5" w:type="default"/>
      <w:pgSz w:w="11910" w:h="16840"/>
      <w:pgMar w:top="1480" w:right="1160" w:bottom="1180" w:left="118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0.15pt;margin-top:781.2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ASs8ql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74E5A"/>
    <w:rsid w:val="36333E6F"/>
    <w:rsid w:val="3C606148"/>
    <w:rsid w:val="3CFA16B2"/>
    <w:rsid w:val="53164B33"/>
    <w:rsid w:val="6D9234B1"/>
    <w:rsid w:val="6E840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4">
    <w:name w:val="heading 1"/>
    <w:basedOn w:val="1"/>
    <w:next w:val="5"/>
    <w:qFormat/>
    <w:uiPriority w:val="1"/>
    <w:pPr>
      <w:ind w:right="160"/>
      <w:jc w:val="center"/>
      <w:outlineLvl w:val="1"/>
    </w:pPr>
    <w:rPr>
      <w:rFonts w:ascii="Arial Unicode MS" w:hAnsi="Arial Unicode MS" w:eastAsia="Arial Unicode MS" w:cs="Arial Unicode MS"/>
      <w:sz w:val="72"/>
      <w:szCs w:val="72"/>
      <w:lang w:val="en-US" w:eastAsia="zh-CN" w:bidi="ar-SA"/>
    </w:rPr>
  </w:style>
  <w:style w:type="paragraph" w:styleId="5">
    <w:name w:val="heading 2"/>
    <w:basedOn w:val="1"/>
    <w:next w:val="6"/>
    <w:qFormat/>
    <w:uiPriority w:val="1"/>
    <w:pPr>
      <w:spacing w:before="1"/>
      <w:ind w:left="492" w:right="1253"/>
      <w:jc w:val="center"/>
      <w:outlineLvl w:val="2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paragraph" w:styleId="6">
    <w:name w:val="heading 3"/>
    <w:basedOn w:val="1"/>
    <w:next w:val="7"/>
    <w:qFormat/>
    <w:uiPriority w:val="1"/>
    <w:pPr>
      <w:ind w:left="10"/>
      <w:outlineLvl w:val="3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0" w:firstLine="0"/>
    </w:pPr>
    <w:rPr>
      <w:rFonts w:ascii="Arial Unicode MS" w:hAnsi="Arial Unicode MS" w:eastAsia="Arial Unicode MS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2022-03-03T01:12:00Z</dcterms:created>
  <dc:creator>Administrator</dc:creator>
  <cp:lastModifiedBy>祁莘月</cp:lastModifiedBy>
  <dcterms:modified xsi:type="dcterms:W3CDTF">2022-09-14T03:08:14Z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2022-03-03T00:00:00Z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08E8E2A959A44D8BB0E5BD234FFD54BC</vt:lpwstr>
  </property>
</Properties>
</file>