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620" w:right="0" w:firstLine="0"/>
        <w:jc w:val="left"/>
        <w:rPr>
          <w:rFonts w:ascii="Times New Roman" w:eastAsia="Times New Roman"/>
          <w:b/>
          <w:sz w:val="28"/>
        </w:rPr>
      </w:pPr>
      <w:r>
        <w:rPr>
          <w:rFonts w:hint="eastAsia" w:ascii="黑体" w:eastAsia="黑体"/>
          <w:sz w:val="28"/>
        </w:rPr>
        <w:t xml:space="preserve">附件 </w:t>
      </w:r>
      <w:r>
        <w:rPr>
          <w:rFonts w:ascii="Times New Roman" w:eastAsia="Times New Roman"/>
          <w:b/>
          <w:sz w:val="28"/>
        </w:rPr>
        <w:t>9</w:t>
      </w:r>
    </w:p>
    <w:p>
      <w:pPr>
        <w:pStyle w:val="8"/>
        <w:spacing w:before="6"/>
        <w:rPr>
          <w:rFonts w:ascii="Times New Roman"/>
          <w:b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36"/>
          <w:szCs w:val="36"/>
        </w:rPr>
        <w:t>广西壮族自治区环境污染治理行业治理能力评价证书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bCs/>
          <w:color w:val="auto"/>
          <w:spacing w:val="20"/>
          <w:kern w:val="0"/>
          <w:sz w:val="44"/>
          <w:szCs w:val="44"/>
        </w:rPr>
        <w:t>申请材料清单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0" w:name="一、广西壮族自治区环境污染治理行业治理能力评价证书申请表"/>
      <w:bookmarkEnd w:id="0"/>
      <w:r>
        <w:rPr>
          <w:rFonts w:hint="eastAsia" w:ascii="宋体" w:hAnsi="宋体" w:eastAsia="宋体" w:cs="宋体"/>
          <w:sz w:val="32"/>
          <w:szCs w:val="32"/>
        </w:rPr>
        <w:t>一、广西壮族自治区环境污染治理行业治理能力评价证书申请表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1" w:name="二、企业基本情况"/>
      <w:bookmarkEnd w:id="1"/>
      <w:r>
        <w:rPr>
          <w:rFonts w:hint="eastAsia" w:ascii="宋体" w:hAnsi="宋体" w:eastAsia="宋体" w:cs="宋体"/>
          <w:sz w:val="32"/>
          <w:szCs w:val="32"/>
        </w:rPr>
        <w:t>二、企业基本情况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企业概况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批准设立机构的正式文件及法人资质证明材料（企业营业执照或事业单位法人证书、组织机构代码证、税务登记证等，已“三证合一”的提供统一社会信用代码证执照）（复印件）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相应的建筑业企业施工资质（或市政工程施工资质） 证书复印件，或者与持有该资质单位的长期合作协议（附合作单位资质复印件）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其他资质证书、荣誉、奖项、专利等证书（复印件）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2" w:name="二、主要技术骨干技术职称及劳动、人事关系的有效证明"/>
      <w:bookmarkEnd w:id="2"/>
      <w:r>
        <w:rPr>
          <w:rFonts w:hint="eastAsia" w:ascii="宋体" w:hAnsi="宋体" w:eastAsia="宋体" w:cs="宋体"/>
          <w:sz w:val="32"/>
          <w:szCs w:val="32"/>
        </w:rPr>
        <w:t>二、主要技术骨干技术职称及劳动、人事关系的有效证明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企业管理技术人员、操作人员一览表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企业各技术人员身份证、专业资质证书、毕业证书、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7.</w:t>
      </w:r>
      <w:r>
        <w:rPr>
          <w:rFonts w:hint="eastAsia" w:ascii="宋体" w:hAnsi="宋体" w:eastAsia="宋体" w:cs="宋体"/>
          <w:sz w:val="32"/>
          <w:szCs w:val="32"/>
        </w:rPr>
        <w:t>协会环境污染防治技术业务培训证书、施工证复印件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  <w:sectPr>
          <w:footerReference r:id="rId5" w:type="default"/>
          <w:pgSz w:w="11910" w:h="16840"/>
          <w:pgMar w:top="1500" w:right="1160" w:bottom="1180" w:left="1180" w:header="0" w:footer="993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8.</w:t>
      </w:r>
      <w:r>
        <w:rPr>
          <w:rFonts w:hint="eastAsia" w:ascii="宋体" w:hAnsi="宋体" w:eastAsia="宋体" w:cs="宋体"/>
          <w:sz w:val="32"/>
          <w:szCs w:val="32"/>
        </w:rPr>
        <w:t>企业人员劳动聘用合同（复印件）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default" w:ascii="宋体" w:hAnsi="宋体" w:eastAsia="宋体" w:cs="宋体"/>
          <w:sz w:val="32"/>
          <w:szCs w:val="32"/>
          <w:lang w:val="en-US"/>
        </w:rPr>
        <w:t>9.</w:t>
      </w:r>
      <w:r>
        <w:rPr>
          <w:rFonts w:hint="eastAsia" w:ascii="宋体" w:hAnsi="宋体" w:eastAsia="宋体" w:cs="宋体"/>
          <w:sz w:val="32"/>
          <w:szCs w:val="32"/>
        </w:rPr>
        <w:t>企业人员社会保险单复印件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3" w:name="三、办公、实验、化验场所产权证明材料"/>
      <w:bookmarkEnd w:id="3"/>
      <w:r>
        <w:rPr>
          <w:rFonts w:hint="eastAsia" w:ascii="宋体" w:hAnsi="宋体" w:eastAsia="宋体" w:cs="宋体"/>
          <w:sz w:val="32"/>
          <w:szCs w:val="32"/>
        </w:rPr>
        <w:t>三、办公、实验、化验场所产权证明材料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10.</w:t>
      </w:r>
      <w:r>
        <w:rPr>
          <w:rFonts w:hint="eastAsia" w:ascii="宋体" w:hAnsi="宋体" w:eastAsia="宋体" w:cs="宋体"/>
          <w:sz w:val="32"/>
          <w:szCs w:val="32"/>
        </w:rPr>
        <w:t>办公、实验、化验场所产权证明材料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11.</w:t>
      </w:r>
      <w:r>
        <w:rPr>
          <w:rFonts w:hint="eastAsia" w:ascii="宋体" w:hAnsi="宋体" w:eastAsia="宋体" w:cs="宋体"/>
          <w:sz w:val="32"/>
          <w:szCs w:val="32"/>
        </w:rPr>
        <w:t>实验、化验条件的证明（实验、化验场所证明、仪器设备清单或与有关实验、化验室合作协议）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4" w:name="四、管理制度"/>
      <w:bookmarkEnd w:id="4"/>
      <w:r>
        <w:rPr>
          <w:rFonts w:hint="eastAsia" w:ascii="宋体" w:hAnsi="宋体" w:eastAsia="宋体" w:cs="宋体"/>
          <w:sz w:val="32"/>
          <w:szCs w:val="32"/>
        </w:rPr>
        <w:t>四、管理制度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12.企业章程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13.企业施工质量管理体系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14.企业安全管理制度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15. 业其他管理制度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bookmarkStart w:id="5" w:name="五、财务状况"/>
      <w:bookmarkEnd w:id="5"/>
      <w:r>
        <w:rPr>
          <w:rFonts w:hint="eastAsia" w:ascii="宋体" w:hAnsi="宋体" w:eastAsia="宋体" w:cs="宋体"/>
          <w:sz w:val="32"/>
          <w:szCs w:val="32"/>
        </w:rPr>
        <w:t>五、财务状况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16.</w:t>
      </w:r>
      <w:r>
        <w:rPr>
          <w:rFonts w:hint="eastAsia" w:ascii="宋体" w:hAnsi="宋体" w:eastAsia="宋体" w:cs="宋体"/>
          <w:sz w:val="32"/>
          <w:szCs w:val="32"/>
        </w:rPr>
        <w:t xml:space="preserve">近三年度财务报表及审计部门出具的财务审计报告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六、工程业绩和工程实例（临时证书不需要这方面材料）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.工程业绩一览表（包括项目名称、项目规模、投资额、建设时间、验收部门及时间等内容）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18.</w:t>
      </w:r>
      <w:r>
        <w:rPr>
          <w:rFonts w:hint="eastAsia" w:ascii="宋体" w:hAnsi="宋体" w:eastAsia="宋体" w:cs="宋体"/>
          <w:sz w:val="32"/>
          <w:szCs w:val="32"/>
        </w:rPr>
        <w:t>现场考核工程资料（至少 1 例），每例工程资料至少包括：申请表、施工委托合同、施工图纸、施工方案、建设单位对工程的评价证明、竣工验收报告、用户意见、环保验收监测报告、环保行政主管部门对环保竣工验收批复文件、工程现场照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19.</w:t>
      </w:r>
      <w:r>
        <w:rPr>
          <w:rFonts w:hint="eastAsia" w:ascii="宋体" w:hAnsi="宋体" w:eastAsia="宋体" w:cs="宋体"/>
          <w:sz w:val="32"/>
          <w:szCs w:val="32"/>
        </w:rPr>
        <w:t>能证明其承接环境污染治理业务能力的其它有关材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  <w:sectPr>
          <w:pgSz w:w="11910" w:h="16840"/>
          <w:pgMar w:top="1480" w:right="1160" w:bottom="1180" w:left="1180" w:header="0" w:footer="993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</w:t>
      </w:r>
      <w:r>
        <w:rPr>
          <w:rFonts w:hint="eastAsia" w:ascii="宋体" w:hAnsi="宋体" w:eastAsia="宋体" w:cs="宋体"/>
          <w:sz w:val="32"/>
          <w:szCs w:val="32"/>
        </w:rPr>
        <w:t>广西壮族自治区环境污染治理行业自律承诺书（上述材料的内容必须真实、有效。）</w:t>
      </w:r>
    </w:p>
    <w:sectPr>
      <w:pgSz w:w="11910" w:h="16840"/>
      <w:pgMar w:top="1480" w:right="1160" w:bottom="1180" w:left="118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9921240</wp:posOffset>
              </wp:positionV>
              <wp:extent cx="191770" cy="152400"/>
              <wp:effectExtent l="0" t="0" r="0" b="0"/>
              <wp:wrapNone/>
              <wp:docPr id="3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90.15pt;margin-top:781.2pt;height:12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5cL+rbAAAADQEAAA8AAAAAAAAAAQAgAAAAIgAAAGRycy9kb3ducmV2LnhtbFBL&#10;AQIUABQAAAAIAIdO4kASs8qlugEAAHI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4E5A"/>
    <w:rsid w:val="13B728EF"/>
    <w:rsid w:val="36333E6F"/>
    <w:rsid w:val="3CFA16B2"/>
    <w:rsid w:val="53164B33"/>
    <w:rsid w:val="61FC1768"/>
    <w:rsid w:val="64615FD4"/>
    <w:rsid w:val="6D9234B1"/>
    <w:rsid w:val="6E840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zh-CN" w:bidi="ar-SA"/>
    </w:rPr>
  </w:style>
  <w:style w:type="paragraph" w:styleId="4">
    <w:name w:val="heading 1"/>
    <w:basedOn w:val="1"/>
    <w:next w:val="5"/>
    <w:qFormat/>
    <w:uiPriority w:val="1"/>
    <w:pPr>
      <w:ind w:right="160"/>
      <w:jc w:val="center"/>
      <w:outlineLvl w:val="1"/>
    </w:pPr>
    <w:rPr>
      <w:rFonts w:ascii="Arial Unicode MS" w:hAnsi="Arial Unicode MS" w:eastAsia="Arial Unicode MS" w:cs="Arial Unicode MS"/>
      <w:sz w:val="72"/>
      <w:szCs w:val="72"/>
      <w:lang w:val="en-US" w:eastAsia="zh-CN" w:bidi="ar-SA"/>
    </w:rPr>
  </w:style>
  <w:style w:type="paragraph" w:styleId="5">
    <w:name w:val="heading 2"/>
    <w:basedOn w:val="1"/>
    <w:next w:val="6"/>
    <w:qFormat/>
    <w:uiPriority w:val="1"/>
    <w:pPr>
      <w:spacing w:before="1"/>
      <w:ind w:left="492" w:right="1253"/>
      <w:jc w:val="center"/>
      <w:outlineLvl w:val="2"/>
    </w:pPr>
    <w:rPr>
      <w:rFonts w:ascii="Arial Unicode MS" w:hAnsi="Arial Unicode MS" w:eastAsia="Arial Unicode MS" w:cs="Arial Unicode MS"/>
      <w:sz w:val="44"/>
      <w:szCs w:val="44"/>
      <w:lang w:val="en-US" w:eastAsia="zh-CN" w:bidi="ar-SA"/>
    </w:rPr>
  </w:style>
  <w:style w:type="paragraph" w:styleId="6">
    <w:name w:val="heading 3"/>
    <w:basedOn w:val="1"/>
    <w:next w:val="7"/>
    <w:qFormat/>
    <w:uiPriority w:val="1"/>
    <w:pPr>
      <w:ind w:left="10"/>
      <w:outlineLvl w:val="3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7">
    <w:name w:val="heading 4"/>
    <w:next w:val="8"/>
    <w:semiHidden/>
    <w:unhideWhenUsed/>
    <w:qFormat/>
    <w:uiPriority w:val="0"/>
    <w:pPr>
      <w:tabs>
        <w:tab w:val="left" w:pos="709"/>
      </w:tabs>
      <w:spacing w:before="50" w:beforeLines="50" w:after="50" w:afterLines="50"/>
      <w:ind w:firstLine="0" w:firstLineChars="0"/>
      <w:outlineLvl w:val="3"/>
    </w:pPr>
    <w:rPr>
      <w:rFonts w:ascii="Times New Roman" w:hAnsi="Times New Roman" w:eastAsia="宋体" w:cstheme="minorBidi"/>
      <w:b/>
      <w:sz w:val="24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Body Text"/>
    <w:basedOn w:val="1"/>
    <w:qFormat/>
    <w:uiPriority w:val="1"/>
    <w:rPr>
      <w:rFonts w:ascii="Arial Unicode MS" w:hAnsi="Arial Unicode MS" w:eastAsia="Arial Unicode MS" w:cs="Arial Unicode MS"/>
      <w:sz w:val="32"/>
      <w:szCs w:val="32"/>
      <w:lang w:val="en-US" w:eastAsia="zh-CN" w:bidi="ar-SA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0" w:firstLine="0"/>
    </w:pPr>
    <w:rPr>
      <w:rFonts w:ascii="Arial Unicode MS" w:hAnsi="Arial Unicode MS" w:eastAsia="Arial Unicode MS"/>
    </w:r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2022-03-03T01:12:00Z</dcterms:created>
  <dc:creator>Administrator</dc:creator>
  <cp:lastModifiedBy>祁莘月</cp:lastModifiedBy>
  <dcterms:modified xsi:type="dcterms:W3CDTF">2022-09-14T03:05:36Z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2022-03-03T00:00:00Z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C2EFD5E0EFBE43258F141B22AB011CF9</vt:lpwstr>
  </property>
</Properties>
</file>