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ind w:right="28"/>
        <w:jc w:val="center"/>
        <w:rPr>
          <w:rFonts w:hint="default" w:eastAsia="黑体"/>
          <w:kern w:val="0"/>
          <w:sz w:val="28"/>
          <w:szCs w:val="28"/>
          <w:lang w:bidi="ar-SA"/>
        </w:rPr>
      </w:pPr>
      <w:r>
        <w:rPr>
          <w:rFonts w:hint="eastAsia" w:ascii="Times New Roman" w:hAnsi="Times New Roman" w:eastAsia="方正小标宋_GBK" w:cs="方正小标宋_GBK"/>
          <w:sz w:val="44"/>
          <w:szCs w:val="44"/>
          <w:lang w:bidi="ar-SA"/>
        </w:rPr>
        <w:t>2022年第</w:t>
      </w:r>
      <w:r>
        <w:rPr>
          <w:rFonts w:hint="eastAsia" w:ascii="Times New Roman" w:hAnsi="Times New Roman" w:eastAsia="方正小标宋_GBK" w:cs="方正小标宋_GBK"/>
          <w:sz w:val="44"/>
          <w:szCs w:val="44"/>
          <w:lang w:eastAsia="zh-CN" w:bidi="ar-SA"/>
        </w:rPr>
        <w:t>二</w:t>
      </w:r>
      <w:r>
        <w:rPr>
          <w:rFonts w:hint="eastAsia" w:ascii="Times New Roman" w:hAnsi="Times New Roman" w:eastAsia="方正小标宋_GBK" w:cs="方正小标宋_GBK"/>
          <w:sz w:val="44"/>
          <w:szCs w:val="44"/>
          <w:lang w:bidi="ar-SA"/>
        </w:rPr>
        <w:t>季度培训班相关信息</w:t>
      </w:r>
      <w:r>
        <w:rPr>
          <w:rFonts w:hint="eastAsia" w:ascii="Times New Roman" w:hAnsi="Times New Roman" w:eastAsia="方正小标宋_GBK" w:cs="方正小标宋_GBK"/>
          <w:sz w:val="44"/>
          <w:szCs w:val="44"/>
        </w:rPr>
        <w:t>表</w:t>
      </w:r>
    </w:p>
    <w:tbl>
      <w:tblPr>
        <w:tblStyle w:val="2"/>
        <w:tblpPr w:leftFromText="180" w:rightFromText="180" w:vertAnchor="text" w:horzAnchor="page" w:tblpX="1337" w:tblpY="84"/>
        <w:tblOverlap w:val="never"/>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503"/>
        <w:gridCol w:w="3087"/>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21" w:type="dxa"/>
            <w:noWrap w:val="0"/>
            <w:vAlign w:val="center"/>
          </w:tcPr>
          <w:p>
            <w:pPr>
              <w:widowControl/>
              <w:spacing w:line="360" w:lineRule="exact"/>
              <w:ind w:right="23"/>
              <w:jc w:val="center"/>
              <w:rPr>
                <w:rFonts w:hint="default" w:eastAsia="仿宋"/>
                <w:b/>
                <w:bCs/>
                <w:sz w:val="24"/>
                <w:szCs w:val="24"/>
              </w:rPr>
            </w:pPr>
            <w:r>
              <w:rPr>
                <w:rFonts w:hint="default" w:eastAsia="仿宋"/>
                <w:b/>
                <w:bCs/>
                <w:sz w:val="24"/>
                <w:szCs w:val="24"/>
              </w:rPr>
              <w:t>培训名称</w:t>
            </w:r>
          </w:p>
        </w:tc>
        <w:tc>
          <w:tcPr>
            <w:tcW w:w="1503" w:type="dxa"/>
            <w:noWrap w:val="0"/>
            <w:vAlign w:val="center"/>
          </w:tcPr>
          <w:p>
            <w:pPr>
              <w:widowControl/>
              <w:spacing w:line="360" w:lineRule="exact"/>
              <w:ind w:right="23"/>
              <w:jc w:val="center"/>
              <w:rPr>
                <w:rFonts w:hint="default" w:eastAsia="仿宋"/>
                <w:b/>
                <w:bCs/>
                <w:sz w:val="24"/>
                <w:szCs w:val="24"/>
                <w:lang w:val="en-US" w:eastAsia="zh-CN"/>
              </w:rPr>
            </w:pPr>
            <w:r>
              <w:rPr>
                <w:rFonts w:hint="default" w:eastAsia="仿宋"/>
                <w:b/>
                <w:bCs/>
                <w:sz w:val="24"/>
                <w:szCs w:val="24"/>
              </w:rPr>
              <w:t>培训</w:t>
            </w:r>
            <w:r>
              <w:rPr>
                <w:rFonts w:hint="default" w:eastAsia="仿宋"/>
                <w:b/>
                <w:bCs/>
                <w:sz w:val="24"/>
                <w:szCs w:val="24"/>
                <w:lang w:val="en-US" w:eastAsia="zh-CN"/>
              </w:rPr>
              <w:t>学时</w:t>
            </w:r>
          </w:p>
          <w:p>
            <w:pPr>
              <w:widowControl/>
              <w:spacing w:line="360" w:lineRule="exact"/>
              <w:ind w:right="23"/>
              <w:jc w:val="center"/>
              <w:rPr>
                <w:rFonts w:hint="default" w:eastAsia="仿宋"/>
                <w:b/>
                <w:bCs/>
                <w:sz w:val="24"/>
                <w:szCs w:val="24"/>
                <w:lang w:eastAsia="zh-CN"/>
              </w:rPr>
            </w:pPr>
            <w:r>
              <w:rPr>
                <w:rFonts w:hint="default" w:eastAsia="仿宋"/>
                <w:b/>
                <w:bCs/>
                <w:sz w:val="24"/>
                <w:szCs w:val="24"/>
                <w:lang w:val="en-US" w:eastAsia="zh-CN"/>
              </w:rPr>
              <w:t>（含考试）</w:t>
            </w:r>
          </w:p>
        </w:tc>
        <w:tc>
          <w:tcPr>
            <w:tcW w:w="3087" w:type="dxa"/>
            <w:noWrap w:val="0"/>
            <w:vAlign w:val="center"/>
          </w:tcPr>
          <w:p>
            <w:pPr>
              <w:widowControl/>
              <w:spacing w:line="360" w:lineRule="exact"/>
              <w:ind w:right="23"/>
              <w:jc w:val="center"/>
              <w:rPr>
                <w:rFonts w:hint="default" w:eastAsia="仿宋"/>
                <w:b/>
                <w:bCs/>
                <w:sz w:val="24"/>
                <w:szCs w:val="24"/>
              </w:rPr>
            </w:pPr>
            <w:r>
              <w:rPr>
                <w:rFonts w:hint="default" w:eastAsia="仿宋"/>
                <w:b/>
                <w:bCs/>
                <w:sz w:val="24"/>
                <w:szCs w:val="24"/>
              </w:rPr>
              <w:t>培训内容</w:t>
            </w:r>
          </w:p>
        </w:tc>
        <w:tc>
          <w:tcPr>
            <w:tcW w:w="2919" w:type="dxa"/>
            <w:noWrap w:val="0"/>
            <w:vAlign w:val="center"/>
          </w:tcPr>
          <w:p>
            <w:pPr>
              <w:widowControl/>
              <w:spacing w:line="360" w:lineRule="exact"/>
              <w:ind w:right="23"/>
              <w:jc w:val="center"/>
              <w:rPr>
                <w:rFonts w:hint="default" w:eastAsia="仿宋"/>
                <w:b/>
                <w:bCs/>
                <w:sz w:val="24"/>
                <w:szCs w:val="24"/>
              </w:rPr>
            </w:pPr>
            <w:r>
              <w:rPr>
                <w:rFonts w:hint="default" w:eastAsia="仿宋"/>
                <w:b/>
                <w:bCs/>
                <w:sz w:val="24"/>
                <w:szCs w:val="24"/>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21" w:type="dxa"/>
            <w:noWrap w:val="0"/>
            <w:vAlign w:val="center"/>
          </w:tcPr>
          <w:p>
            <w:pPr>
              <w:widowControl/>
              <w:spacing w:line="360" w:lineRule="exact"/>
              <w:ind w:right="23" w:rightChars="0"/>
              <w:jc w:val="center"/>
              <w:rPr>
                <w:rFonts w:hint="eastAsia" w:ascii="Times New Roman" w:hAnsi="Times New Roman" w:eastAsia="仿宋" w:cs="Times New Roman"/>
                <w:color w:val="191919"/>
                <w:kern w:val="2"/>
                <w:sz w:val="24"/>
                <w:szCs w:val="24"/>
                <w:shd w:val="clear" w:color="auto" w:fill="auto"/>
                <w:lang w:val="en-US" w:eastAsia="zh-CN" w:bidi="ar-SA"/>
              </w:rPr>
            </w:pPr>
            <w:r>
              <w:rPr>
                <w:rFonts w:hint="eastAsia" w:eastAsia="仿宋"/>
                <w:color w:val="191919"/>
                <w:sz w:val="24"/>
                <w:szCs w:val="24"/>
                <w:shd w:val="clear" w:color="auto" w:fill="auto"/>
                <w:lang w:eastAsia="zh-CN" w:bidi="ar-SA"/>
              </w:rPr>
              <w:t>污废水处理工</w:t>
            </w:r>
          </w:p>
        </w:tc>
        <w:tc>
          <w:tcPr>
            <w:tcW w:w="1503" w:type="dxa"/>
            <w:noWrap w:val="0"/>
            <w:vAlign w:val="center"/>
          </w:tcPr>
          <w:p>
            <w:pPr>
              <w:widowControl/>
              <w:spacing w:line="360" w:lineRule="exact"/>
              <w:ind w:right="23" w:rightChars="0"/>
              <w:jc w:val="center"/>
              <w:rPr>
                <w:rFonts w:hint="default" w:ascii="Times New Roman" w:hAnsi="Times New Roman" w:eastAsia="仿宋" w:cs="Times New Roman"/>
                <w:color w:val="191919"/>
                <w:kern w:val="2"/>
                <w:sz w:val="24"/>
                <w:szCs w:val="24"/>
                <w:shd w:val="clear" w:color="auto" w:fill="auto"/>
                <w:lang w:val="en-US" w:eastAsia="zh-CN" w:bidi="ar-SA"/>
              </w:rPr>
            </w:pPr>
            <w:r>
              <w:rPr>
                <w:rFonts w:hint="eastAsia" w:eastAsia="仿宋"/>
                <w:color w:val="191919"/>
                <w:sz w:val="24"/>
                <w:szCs w:val="24"/>
                <w:shd w:val="clear" w:color="auto" w:fill="auto"/>
                <w:lang w:val="en-US" w:eastAsia="zh-CN"/>
              </w:rPr>
              <w:t>约5天</w:t>
            </w:r>
          </w:p>
        </w:tc>
        <w:tc>
          <w:tcPr>
            <w:tcW w:w="3087" w:type="dxa"/>
            <w:noWrap w:val="0"/>
            <w:vAlign w:val="center"/>
          </w:tcPr>
          <w:p>
            <w:pPr>
              <w:widowControl/>
              <w:spacing w:line="360" w:lineRule="exact"/>
              <w:ind w:right="23" w:rightChars="0"/>
              <w:jc w:val="left"/>
              <w:rPr>
                <w:rFonts w:hint="eastAsia" w:ascii="Times New Roman" w:hAnsi="Times New Roman" w:eastAsia="仿宋" w:cs="Times New Roman"/>
                <w:kern w:val="2"/>
                <w:sz w:val="24"/>
                <w:szCs w:val="24"/>
                <w:highlight w:val="none"/>
                <w:lang w:val="en-US" w:eastAsia="zh-CN" w:bidi="ar-SA"/>
              </w:rPr>
            </w:pPr>
            <w:r>
              <w:rPr>
                <w:rFonts w:hint="default" w:eastAsia="仿宋"/>
                <w:sz w:val="24"/>
                <w:szCs w:val="24"/>
                <w:highlight w:val="none"/>
                <w:lang w:eastAsia="zh-CN"/>
              </w:rPr>
              <w:t>环境污染第三方治理行业运维技术、经济、管理、政策法规等</w:t>
            </w:r>
            <w:r>
              <w:rPr>
                <w:rFonts w:hint="eastAsia" w:eastAsia="仿宋"/>
                <w:sz w:val="24"/>
                <w:szCs w:val="24"/>
                <w:highlight w:val="none"/>
                <w:lang w:eastAsia="zh-CN"/>
              </w:rPr>
              <w:t>。</w:t>
            </w:r>
          </w:p>
        </w:tc>
        <w:tc>
          <w:tcPr>
            <w:tcW w:w="2919" w:type="dxa"/>
            <w:noWrap w:val="0"/>
            <w:vAlign w:val="center"/>
          </w:tcPr>
          <w:p>
            <w:pPr>
              <w:widowControl/>
              <w:spacing w:line="360" w:lineRule="exact"/>
              <w:ind w:right="23" w:rightChars="0"/>
              <w:jc w:val="left"/>
              <w:rPr>
                <w:rFonts w:hint="eastAsia" w:ascii="Times New Roman" w:hAnsi="Times New Roman" w:eastAsia="仿宋" w:cs="Times New Roman"/>
                <w:kern w:val="2"/>
                <w:sz w:val="24"/>
                <w:szCs w:val="24"/>
                <w:highlight w:val="none"/>
                <w:lang w:val="en-US" w:eastAsia="zh-CN" w:bidi="ar-SA"/>
              </w:rPr>
            </w:pPr>
            <w:r>
              <w:rPr>
                <w:rFonts w:hint="default" w:eastAsia="仿宋"/>
                <w:sz w:val="24"/>
                <w:szCs w:val="24"/>
                <w:highlight w:val="none"/>
                <w:lang w:eastAsia="zh-CN"/>
              </w:rPr>
              <w:t>从事污废水处理、污废水处理设施运营、污水处理厂及有关单位的操作人员和管理人员</w:t>
            </w:r>
            <w:r>
              <w:rPr>
                <w:rFonts w:hint="eastAsia"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21" w:type="dxa"/>
            <w:noWrap w:val="0"/>
            <w:vAlign w:val="center"/>
          </w:tcPr>
          <w:p>
            <w:pPr>
              <w:widowControl/>
              <w:spacing w:line="360" w:lineRule="exact"/>
              <w:ind w:right="23" w:rightChars="0"/>
              <w:jc w:val="center"/>
              <w:rPr>
                <w:rFonts w:hint="eastAsia" w:ascii="Times New Roman" w:hAnsi="Times New Roman" w:eastAsia="仿宋" w:cs="Times New Roman"/>
                <w:color w:val="191919"/>
                <w:kern w:val="2"/>
                <w:sz w:val="24"/>
                <w:szCs w:val="24"/>
                <w:shd w:val="clear" w:color="auto" w:fill="auto"/>
                <w:lang w:val="en-US" w:eastAsia="zh-CN" w:bidi="ar-SA"/>
              </w:rPr>
            </w:pPr>
            <w:r>
              <w:rPr>
                <w:rFonts w:hint="eastAsia" w:eastAsia="仿宋"/>
                <w:color w:val="191919"/>
                <w:sz w:val="24"/>
                <w:szCs w:val="24"/>
                <w:shd w:val="clear" w:color="auto" w:fill="auto"/>
                <w:lang w:eastAsia="zh-CN" w:bidi="ar-SA"/>
              </w:rPr>
              <w:t>水污染连续自动监控系统</w:t>
            </w:r>
          </w:p>
        </w:tc>
        <w:tc>
          <w:tcPr>
            <w:tcW w:w="1503" w:type="dxa"/>
            <w:noWrap w:val="0"/>
            <w:vAlign w:val="center"/>
          </w:tcPr>
          <w:p>
            <w:pPr>
              <w:widowControl/>
              <w:spacing w:line="360" w:lineRule="exact"/>
              <w:ind w:right="23" w:rightChars="0"/>
              <w:jc w:val="center"/>
              <w:rPr>
                <w:rFonts w:hint="default" w:ascii="Times New Roman" w:hAnsi="Times New Roman" w:eastAsia="仿宋" w:cs="Times New Roman"/>
                <w:color w:val="191919"/>
                <w:kern w:val="2"/>
                <w:sz w:val="24"/>
                <w:szCs w:val="24"/>
                <w:shd w:val="clear" w:color="auto" w:fill="auto"/>
                <w:lang w:val="en-US" w:eastAsia="zh-CN" w:bidi="ar-SA"/>
              </w:rPr>
            </w:pPr>
            <w:r>
              <w:rPr>
                <w:rFonts w:hint="eastAsia" w:eastAsia="仿宋"/>
                <w:color w:val="191919"/>
                <w:sz w:val="24"/>
                <w:szCs w:val="24"/>
                <w:shd w:val="clear" w:color="auto" w:fill="auto"/>
                <w:lang w:val="en-US" w:eastAsia="zh-CN"/>
              </w:rPr>
              <w:t>约5天</w:t>
            </w:r>
          </w:p>
        </w:tc>
        <w:tc>
          <w:tcPr>
            <w:tcW w:w="3087" w:type="dxa"/>
            <w:noWrap w:val="0"/>
            <w:vAlign w:val="center"/>
          </w:tcPr>
          <w:p>
            <w:pPr>
              <w:widowControl/>
              <w:spacing w:line="360" w:lineRule="exact"/>
              <w:ind w:right="23" w:rightChars="0"/>
              <w:jc w:val="left"/>
              <w:rPr>
                <w:rFonts w:hint="default" w:ascii="Times New Roman" w:hAnsi="Times New Roman" w:eastAsia="仿宋" w:cs="Times New Roman"/>
                <w:kern w:val="2"/>
                <w:sz w:val="24"/>
                <w:szCs w:val="24"/>
                <w:highlight w:val="none"/>
                <w:lang w:val="en-US" w:eastAsia="zh-CN" w:bidi="ar-SA"/>
              </w:rPr>
            </w:pPr>
            <w:r>
              <w:rPr>
                <w:rFonts w:hint="default" w:eastAsia="仿宋"/>
                <w:sz w:val="24"/>
                <w:szCs w:val="24"/>
                <w:highlight w:val="none"/>
                <w:lang w:eastAsia="zh-CN"/>
              </w:rPr>
              <w:t>环境监测行业运维技术、经济、管理、政策法规等</w:t>
            </w:r>
            <w:r>
              <w:rPr>
                <w:rFonts w:hint="eastAsia" w:eastAsia="仿宋"/>
                <w:sz w:val="24"/>
                <w:szCs w:val="24"/>
                <w:highlight w:val="none"/>
                <w:lang w:eastAsia="zh-CN"/>
              </w:rPr>
              <w:t>。</w:t>
            </w:r>
          </w:p>
        </w:tc>
        <w:tc>
          <w:tcPr>
            <w:tcW w:w="2919" w:type="dxa"/>
            <w:noWrap w:val="0"/>
            <w:vAlign w:val="center"/>
          </w:tcPr>
          <w:p>
            <w:pPr>
              <w:widowControl/>
              <w:spacing w:line="360" w:lineRule="exact"/>
              <w:ind w:right="23" w:rightChars="0"/>
              <w:jc w:val="left"/>
              <w:rPr>
                <w:rFonts w:hint="default" w:ascii="Times New Roman" w:hAnsi="Times New Roman" w:eastAsia="仿宋" w:cs="Times New Roman"/>
                <w:kern w:val="2"/>
                <w:sz w:val="24"/>
                <w:szCs w:val="24"/>
                <w:highlight w:val="none"/>
                <w:lang w:val="en-US" w:eastAsia="zh-CN" w:bidi="ar-SA"/>
              </w:rPr>
            </w:pPr>
            <w:r>
              <w:rPr>
                <w:rFonts w:hint="default" w:eastAsia="仿宋"/>
                <w:sz w:val="24"/>
                <w:szCs w:val="24"/>
                <w:highlight w:val="none"/>
                <w:lang w:eastAsia="zh-CN"/>
              </w:rPr>
              <w:t>从事自动监控仪器生产单位和污染源在线监测运营单位的相关人员</w:t>
            </w:r>
            <w:r>
              <w:rPr>
                <w:rFonts w:hint="eastAsia"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21" w:type="dxa"/>
            <w:noWrap w:val="0"/>
            <w:vAlign w:val="center"/>
          </w:tcPr>
          <w:p>
            <w:pPr>
              <w:widowControl/>
              <w:spacing w:line="360" w:lineRule="exact"/>
              <w:ind w:right="23"/>
              <w:jc w:val="center"/>
              <w:rPr>
                <w:rFonts w:hint="eastAsia" w:eastAsia="仿宋"/>
                <w:sz w:val="24"/>
                <w:szCs w:val="24"/>
                <w:highlight w:val="none"/>
                <w:lang w:eastAsia="zh-CN"/>
              </w:rPr>
            </w:pPr>
            <w:r>
              <w:rPr>
                <w:rFonts w:hint="eastAsia" w:eastAsia="仿宋"/>
                <w:sz w:val="24"/>
                <w:szCs w:val="24"/>
                <w:highlight w:val="none"/>
                <w:lang w:eastAsia="zh-CN"/>
              </w:rPr>
              <w:t>社会化环境检测机构从业人员实操技能</w:t>
            </w:r>
          </w:p>
        </w:tc>
        <w:tc>
          <w:tcPr>
            <w:tcW w:w="1503" w:type="dxa"/>
            <w:noWrap w:val="0"/>
            <w:vAlign w:val="center"/>
          </w:tcPr>
          <w:p>
            <w:pPr>
              <w:widowControl/>
              <w:spacing w:line="360" w:lineRule="exact"/>
              <w:ind w:right="23"/>
              <w:jc w:val="center"/>
              <w:rPr>
                <w:rFonts w:hint="default" w:eastAsia="仿宋"/>
                <w:color w:val="191919"/>
                <w:sz w:val="24"/>
                <w:szCs w:val="24"/>
                <w:shd w:val="clear" w:color="auto" w:fill="auto"/>
              </w:rPr>
            </w:pPr>
            <w:r>
              <w:rPr>
                <w:rFonts w:hint="default" w:eastAsia="仿宋"/>
                <w:color w:val="191919"/>
                <w:sz w:val="24"/>
                <w:szCs w:val="24"/>
                <w:shd w:val="clear" w:color="auto" w:fill="auto"/>
                <w:lang w:val="en-US" w:eastAsia="zh-CN"/>
              </w:rPr>
              <w:t>约</w:t>
            </w:r>
            <w:r>
              <w:rPr>
                <w:rFonts w:hint="eastAsia" w:eastAsia="仿宋"/>
                <w:color w:val="191919"/>
                <w:sz w:val="24"/>
                <w:szCs w:val="24"/>
                <w:shd w:val="clear" w:color="auto" w:fill="auto"/>
                <w:lang w:val="en-US" w:eastAsia="zh-CN"/>
              </w:rPr>
              <w:t>4</w:t>
            </w:r>
            <w:r>
              <w:rPr>
                <w:rFonts w:hint="default" w:eastAsia="仿宋"/>
                <w:color w:val="191919"/>
                <w:sz w:val="24"/>
                <w:szCs w:val="24"/>
                <w:shd w:val="clear" w:color="auto" w:fill="auto"/>
              </w:rPr>
              <w:t>天</w:t>
            </w:r>
          </w:p>
        </w:tc>
        <w:tc>
          <w:tcPr>
            <w:tcW w:w="3087" w:type="dxa"/>
            <w:noWrap w:val="0"/>
            <w:vAlign w:val="center"/>
          </w:tcPr>
          <w:p>
            <w:pPr>
              <w:widowControl/>
              <w:spacing w:line="360" w:lineRule="exact"/>
              <w:ind w:right="23"/>
              <w:jc w:val="left"/>
              <w:rPr>
                <w:rFonts w:hint="default" w:eastAsia="仿宋"/>
                <w:sz w:val="24"/>
                <w:szCs w:val="24"/>
                <w:highlight w:val="none"/>
                <w:lang w:eastAsia="zh-CN"/>
              </w:rPr>
            </w:pPr>
            <w:r>
              <w:rPr>
                <w:rFonts w:hint="eastAsia" w:eastAsia="仿宋"/>
                <w:sz w:val="24"/>
                <w:szCs w:val="24"/>
                <w:highlight w:val="none"/>
                <w:lang w:eastAsia="zh-CN"/>
              </w:rPr>
              <w:t>环境监测政策法规和有关标准、实验室资质要求、各环境要素现场采样、监测技术及质量控制技术等</w:t>
            </w:r>
            <w:r>
              <w:rPr>
                <w:rFonts w:hint="eastAsia" w:eastAsia="仿宋"/>
                <w:sz w:val="24"/>
                <w:szCs w:val="24"/>
                <w:highlight w:val="none"/>
                <w:lang w:eastAsia="zh-CN"/>
              </w:rPr>
              <w:t>。</w:t>
            </w:r>
          </w:p>
        </w:tc>
        <w:tc>
          <w:tcPr>
            <w:tcW w:w="2919" w:type="dxa"/>
            <w:noWrap w:val="0"/>
            <w:vAlign w:val="center"/>
          </w:tcPr>
          <w:p>
            <w:pPr>
              <w:widowControl/>
              <w:spacing w:line="360" w:lineRule="exact"/>
              <w:ind w:right="23"/>
              <w:jc w:val="left"/>
              <w:rPr>
                <w:rFonts w:hint="default" w:eastAsia="仿宋"/>
                <w:sz w:val="24"/>
                <w:szCs w:val="24"/>
                <w:highlight w:val="none"/>
                <w:lang w:eastAsia="zh-CN"/>
              </w:rPr>
            </w:pPr>
            <w:r>
              <w:rPr>
                <w:rFonts w:hint="eastAsia" w:eastAsia="仿宋"/>
                <w:sz w:val="24"/>
                <w:szCs w:val="24"/>
                <w:highlight w:val="none"/>
                <w:lang w:eastAsia="zh-CN"/>
              </w:rPr>
              <w:t>社会化环境检测机构技术人员以及相关管理人员</w:t>
            </w:r>
            <w:r>
              <w:rPr>
                <w:rFonts w:hint="eastAsia"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21" w:type="dxa"/>
            <w:noWrap w:val="0"/>
            <w:vAlign w:val="center"/>
          </w:tcPr>
          <w:p>
            <w:pPr>
              <w:widowControl/>
              <w:spacing w:line="360" w:lineRule="exact"/>
              <w:ind w:right="23"/>
              <w:jc w:val="center"/>
              <w:rPr>
                <w:rFonts w:hint="eastAsia" w:eastAsia="仿宋"/>
                <w:sz w:val="24"/>
                <w:szCs w:val="24"/>
                <w:highlight w:val="none"/>
                <w:lang w:eastAsia="zh-CN"/>
              </w:rPr>
            </w:pPr>
            <w:r>
              <w:rPr>
                <w:rFonts w:hint="eastAsia" w:eastAsia="仿宋"/>
                <w:sz w:val="24"/>
                <w:szCs w:val="24"/>
                <w:highlight w:val="none"/>
                <w:lang w:eastAsia="zh-CN"/>
              </w:rPr>
              <w:t>碳排放管理业务</w:t>
            </w:r>
          </w:p>
        </w:tc>
        <w:tc>
          <w:tcPr>
            <w:tcW w:w="1503" w:type="dxa"/>
            <w:noWrap w:val="0"/>
            <w:vAlign w:val="center"/>
          </w:tcPr>
          <w:p>
            <w:pPr>
              <w:widowControl/>
              <w:spacing w:line="360" w:lineRule="exact"/>
              <w:ind w:right="23"/>
              <w:jc w:val="center"/>
              <w:rPr>
                <w:rFonts w:hint="default" w:eastAsia="仿宋"/>
                <w:color w:val="191919"/>
                <w:sz w:val="24"/>
                <w:szCs w:val="24"/>
                <w:shd w:val="clear" w:color="auto" w:fill="auto"/>
              </w:rPr>
            </w:pPr>
            <w:r>
              <w:rPr>
                <w:rFonts w:hint="default" w:eastAsia="仿宋"/>
                <w:color w:val="191919"/>
                <w:sz w:val="24"/>
                <w:szCs w:val="24"/>
                <w:shd w:val="clear" w:color="auto" w:fill="auto"/>
                <w:lang w:val="en-US" w:eastAsia="zh-CN"/>
              </w:rPr>
              <w:t>约</w:t>
            </w:r>
            <w:r>
              <w:rPr>
                <w:rFonts w:hint="eastAsia" w:eastAsia="仿宋"/>
                <w:color w:val="191919"/>
                <w:sz w:val="24"/>
                <w:szCs w:val="24"/>
                <w:shd w:val="clear" w:color="auto" w:fill="auto"/>
                <w:lang w:val="en-US" w:eastAsia="zh-CN"/>
              </w:rPr>
              <w:t>2</w:t>
            </w:r>
            <w:r>
              <w:rPr>
                <w:rFonts w:hint="default" w:eastAsia="仿宋"/>
                <w:color w:val="191919"/>
                <w:sz w:val="24"/>
                <w:szCs w:val="24"/>
                <w:shd w:val="clear" w:color="auto" w:fill="auto"/>
              </w:rPr>
              <w:t>天</w:t>
            </w:r>
          </w:p>
        </w:tc>
        <w:tc>
          <w:tcPr>
            <w:tcW w:w="3087" w:type="dxa"/>
            <w:noWrap w:val="0"/>
            <w:vAlign w:val="center"/>
          </w:tcPr>
          <w:p>
            <w:pPr>
              <w:widowControl/>
              <w:spacing w:line="360" w:lineRule="exact"/>
              <w:ind w:right="23"/>
              <w:jc w:val="left"/>
              <w:rPr>
                <w:rFonts w:hint="default" w:eastAsia="仿宋"/>
                <w:sz w:val="24"/>
                <w:szCs w:val="24"/>
                <w:highlight w:val="none"/>
                <w:lang w:val="en-US" w:eastAsia="zh-CN"/>
              </w:rPr>
            </w:pPr>
            <w:r>
              <w:rPr>
                <w:rFonts w:hint="eastAsia" w:eastAsia="仿宋"/>
                <w:sz w:val="24"/>
                <w:szCs w:val="24"/>
                <w:highlight w:val="none"/>
                <w:lang w:eastAsia="zh-CN"/>
              </w:rPr>
              <w:t>国家碳排放政策解读、碳排放管理及要求、碳交易与碳资产管理</w:t>
            </w:r>
            <w:r>
              <w:rPr>
                <w:rFonts w:hint="eastAsia" w:eastAsia="仿宋"/>
                <w:sz w:val="24"/>
                <w:szCs w:val="24"/>
                <w:highlight w:val="none"/>
                <w:lang w:eastAsia="zh-CN"/>
              </w:rPr>
              <w:t>。</w:t>
            </w:r>
          </w:p>
        </w:tc>
        <w:tc>
          <w:tcPr>
            <w:tcW w:w="2919" w:type="dxa"/>
            <w:noWrap w:val="0"/>
            <w:vAlign w:val="center"/>
          </w:tcPr>
          <w:p>
            <w:pPr>
              <w:widowControl/>
              <w:spacing w:line="360" w:lineRule="exact"/>
              <w:ind w:right="23"/>
              <w:jc w:val="left"/>
              <w:rPr>
                <w:rFonts w:hint="default" w:eastAsia="仿宋"/>
                <w:sz w:val="24"/>
                <w:szCs w:val="24"/>
                <w:highlight w:val="none"/>
                <w:lang w:eastAsia="zh-CN"/>
              </w:rPr>
            </w:pPr>
            <w:r>
              <w:rPr>
                <w:rFonts w:hint="eastAsia" w:eastAsia="仿宋"/>
                <w:sz w:val="24"/>
                <w:szCs w:val="24"/>
                <w:highlight w:val="none"/>
                <w:lang w:eastAsia="zh-CN"/>
              </w:rPr>
              <w:t>纳入全国统一碳市场的各行业企（事）业单位相关负责人和从事碳排放管理及其他关注全国碳市场发展的人员</w:t>
            </w:r>
            <w:r>
              <w:rPr>
                <w:rFonts w:hint="eastAsia"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21" w:type="dxa"/>
            <w:noWrap w:val="0"/>
            <w:vAlign w:val="center"/>
          </w:tcPr>
          <w:p>
            <w:pPr>
              <w:widowControl/>
              <w:spacing w:line="360" w:lineRule="exact"/>
              <w:ind w:right="23" w:rightChars="0"/>
              <w:jc w:val="center"/>
              <w:rPr>
                <w:rFonts w:hint="eastAsia" w:ascii="Times New Roman" w:hAnsi="Times New Roman" w:eastAsia="仿宋" w:cs="Times New Roman"/>
                <w:kern w:val="2"/>
                <w:sz w:val="24"/>
                <w:szCs w:val="24"/>
                <w:highlight w:val="none"/>
                <w:lang w:val="en-US" w:eastAsia="zh-CN" w:bidi="ar-SA"/>
              </w:rPr>
            </w:pPr>
            <w:r>
              <w:rPr>
                <w:rFonts w:hint="eastAsia" w:eastAsia="仿宋"/>
                <w:sz w:val="24"/>
                <w:szCs w:val="24"/>
                <w:highlight w:val="none"/>
                <w:lang w:eastAsia="zh-CN"/>
              </w:rPr>
              <w:t>烟尘烟气连续自动监控系统</w:t>
            </w:r>
          </w:p>
        </w:tc>
        <w:tc>
          <w:tcPr>
            <w:tcW w:w="1503" w:type="dxa"/>
            <w:noWrap w:val="0"/>
            <w:vAlign w:val="center"/>
          </w:tcPr>
          <w:p>
            <w:pPr>
              <w:widowControl/>
              <w:spacing w:line="360" w:lineRule="exact"/>
              <w:ind w:right="23" w:rightChars="0"/>
              <w:jc w:val="center"/>
              <w:rPr>
                <w:rFonts w:hint="default" w:ascii="Times New Roman" w:hAnsi="Times New Roman" w:eastAsia="仿宋" w:cs="Times New Roman"/>
                <w:color w:val="191919"/>
                <w:kern w:val="2"/>
                <w:sz w:val="24"/>
                <w:szCs w:val="24"/>
                <w:shd w:val="clear" w:color="auto" w:fill="auto"/>
                <w:lang w:val="en-US" w:eastAsia="zh-CN" w:bidi="ar-SA"/>
              </w:rPr>
            </w:pPr>
            <w:r>
              <w:rPr>
                <w:rFonts w:hint="default" w:eastAsia="仿宋"/>
                <w:color w:val="191919"/>
                <w:sz w:val="24"/>
                <w:szCs w:val="24"/>
                <w:shd w:val="clear" w:color="auto" w:fill="auto"/>
                <w:lang w:val="en-US" w:eastAsia="zh-CN"/>
              </w:rPr>
              <w:t>约</w:t>
            </w:r>
            <w:r>
              <w:rPr>
                <w:rFonts w:hint="default" w:eastAsia="仿宋"/>
                <w:color w:val="191919"/>
                <w:sz w:val="24"/>
                <w:szCs w:val="24"/>
                <w:shd w:val="clear" w:color="auto" w:fill="auto"/>
              </w:rPr>
              <w:t>5天</w:t>
            </w:r>
          </w:p>
        </w:tc>
        <w:tc>
          <w:tcPr>
            <w:tcW w:w="3087" w:type="dxa"/>
            <w:noWrap w:val="0"/>
            <w:vAlign w:val="center"/>
          </w:tcPr>
          <w:p>
            <w:pPr>
              <w:widowControl/>
              <w:spacing w:line="360" w:lineRule="exact"/>
              <w:ind w:right="23" w:rightChars="0"/>
              <w:jc w:val="left"/>
              <w:rPr>
                <w:rFonts w:hint="default" w:ascii="Times New Roman" w:hAnsi="Times New Roman" w:eastAsia="仿宋" w:cs="Times New Roman"/>
                <w:kern w:val="2"/>
                <w:sz w:val="24"/>
                <w:szCs w:val="24"/>
                <w:highlight w:val="none"/>
                <w:lang w:val="en-US" w:eastAsia="zh-CN" w:bidi="ar-SA"/>
              </w:rPr>
            </w:pPr>
            <w:r>
              <w:rPr>
                <w:rFonts w:hint="eastAsia" w:eastAsia="仿宋"/>
                <w:sz w:val="24"/>
                <w:szCs w:val="24"/>
                <w:highlight w:val="none"/>
                <w:lang w:eastAsia="zh-CN"/>
              </w:rPr>
              <w:t>环境监测行业运维技术、经济、管理、政策法规等</w:t>
            </w:r>
            <w:r>
              <w:rPr>
                <w:rFonts w:hint="eastAsia" w:eastAsia="仿宋"/>
                <w:sz w:val="24"/>
                <w:szCs w:val="24"/>
                <w:highlight w:val="none"/>
                <w:lang w:eastAsia="zh-CN"/>
              </w:rPr>
              <w:t>。</w:t>
            </w:r>
          </w:p>
        </w:tc>
        <w:tc>
          <w:tcPr>
            <w:tcW w:w="2919" w:type="dxa"/>
            <w:noWrap w:val="0"/>
            <w:vAlign w:val="center"/>
          </w:tcPr>
          <w:p>
            <w:pPr>
              <w:widowControl/>
              <w:spacing w:line="360" w:lineRule="exact"/>
              <w:ind w:right="23" w:rightChars="0"/>
              <w:jc w:val="left"/>
              <w:rPr>
                <w:rFonts w:hint="default" w:ascii="Times New Roman" w:hAnsi="Times New Roman" w:eastAsia="仿宋" w:cs="Times New Roman"/>
                <w:kern w:val="2"/>
                <w:sz w:val="24"/>
                <w:szCs w:val="24"/>
                <w:highlight w:val="none"/>
                <w:lang w:val="en-US" w:eastAsia="zh-CN" w:bidi="ar-SA"/>
              </w:rPr>
            </w:pPr>
            <w:r>
              <w:rPr>
                <w:rFonts w:hint="eastAsia" w:eastAsia="仿宋"/>
                <w:sz w:val="24"/>
                <w:szCs w:val="24"/>
                <w:highlight w:val="none"/>
                <w:lang w:eastAsia="zh-CN"/>
              </w:rPr>
              <w:t>从事自动监控仪器生产单位和污染源在线监测运营单位相关人员</w:t>
            </w:r>
            <w:r>
              <w:rPr>
                <w:rFonts w:hint="eastAsia"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21" w:type="dxa"/>
            <w:noWrap w:val="0"/>
            <w:vAlign w:val="center"/>
          </w:tcPr>
          <w:p>
            <w:pPr>
              <w:widowControl/>
              <w:spacing w:line="360" w:lineRule="exact"/>
              <w:ind w:right="23"/>
              <w:jc w:val="center"/>
              <w:rPr>
                <w:rFonts w:hint="eastAsia" w:eastAsia="仿宋"/>
                <w:color w:val="191919"/>
                <w:sz w:val="24"/>
                <w:szCs w:val="24"/>
                <w:shd w:val="clear" w:color="auto" w:fill="auto"/>
                <w:lang w:eastAsia="zh-CN" w:bidi="ar-SA"/>
              </w:rPr>
            </w:pPr>
            <w:r>
              <w:rPr>
                <w:rFonts w:hint="eastAsia" w:eastAsia="仿宋"/>
                <w:color w:val="191919"/>
                <w:sz w:val="24"/>
                <w:szCs w:val="24"/>
                <w:shd w:val="clear" w:color="auto" w:fill="auto"/>
                <w:lang w:eastAsia="zh-CN" w:bidi="ar-SA"/>
              </w:rPr>
              <w:t>固体废物处理工</w:t>
            </w:r>
          </w:p>
        </w:tc>
        <w:tc>
          <w:tcPr>
            <w:tcW w:w="1503" w:type="dxa"/>
            <w:noWrap w:val="0"/>
            <w:vAlign w:val="center"/>
          </w:tcPr>
          <w:p>
            <w:pPr>
              <w:widowControl/>
              <w:spacing w:line="360" w:lineRule="exact"/>
              <w:ind w:right="23"/>
              <w:jc w:val="center"/>
              <w:rPr>
                <w:rFonts w:hint="default" w:eastAsia="仿宋"/>
                <w:color w:val="191919"/>
                <w:sz w:val="24"/>
                <w:szCs w:val="24"/>
                <w:shd w:val="clear" w:color="auto" w:fill="auto"/>
                <w:lang w:val="en-US" w:eastAsia="zh-CN"/>
              </w:rPr>
            </w:pPr>
            <w:r>
              <w:rPr>
                <w:rFonts w:hint="eastAsia" w:eastAsia="仿宋"/>
                <w:color w:val="191919"/>
                <w:sz w:val="24"/>
                <w:szCs w:val="24"/>
                <w:shd w:val="clear" w:color="auto" w:fill="auto"/>
                <w:lang w:val="en-US" w:eastAsia="zh-CN"/>
              </w:rPr>
              <w:t>约5天</w:t>
            </w:r>
          </w:p>
        </w:tc>
        <w:tc>
          <w:tcPr>
            <w:tcW w:w="3087" w:type="dxa"/>
            <w:noWrap w:val="0"/>
            <w:vAlign w:val="center"/>
          </w:tcPr>
          <w:p>
            <w:pPr>
              <w:widowControl/>
              <w:spacing w:line="360" w:lineRule="exact"/>
              <w:ind w:right="23"/>
              <w:jc w:val="left"/>
              <w:rPr>
                <w:rFonts w:hint="default" w:eastAsia="仿宋"/>
                <w:sz w:val="24"/>
                <w:szCs w:val="24"/>
                <w:highlight w:val="none"/>
                <w:lang w:eastAsia="zh-CN"/>
              </w:rPr>
            </w:pPr>
            <w:r>
              <w:rPr>
                <w:rFonts w:hint="default" w:eastAsia="仿宋"/>
                <w:sz w:val="24"/>
                <w:szCs w:val="24"/>
                <w:highlight w:val="none"/>
                <w:lang w:eastAsia="zh-CN"/>
              </w:rPr>
              <w:t>环境污染第三方治理行业运维技术、经济、管理、政策法规等方面内容</w:t>
            </w:r>
            <w:r>
              <w:rPr>
                <w:rFonts w:hint="eastAsia" w:eastAsia="仿宋"/>
                <w:sz w:val="24"/>
                <w:szCs w:val="24"/>
                <w:highlight w:val="none"/>
                <w:lang w:eastAsia="zh-CN"/>
              </w:rPr>
              <w:t>。</w:t>
            </w:r>
          </w:p>
        </w:tc>
        <w:tc>
          <w:tcPr>
            <w:tcW w:w="2919" w:type="dxa"/>
            <w:noWrap w:val="0"/>
            <w:vAlign w:val="center"/>
          </w:tcPr>
          <w:p>
            <w:pPr>
              <w:widowControl/>
              <w:spacing w:line="360" w:lineRule="exact"/>
              <w:ind w:right="23"/>
              <w:jc w:val="left"/>
              <w:rPr>
                <w:rFonts w:hint="default" w:eastAsia="仿宋"/>
                <w:sz w:val="24"/>
                <w:szCs w:val="24"/>
                <w:highlight w:val="none"/>
                <w:lang w:eastAsia="zh-CN"/>
              </w:rPr>
            </w:pPr>
            <w:r>
              <w:rPr>
                <w:rFonts w:hint="default" w:eastAsia="仿宋"/>
                <w:sz w:val="24"/>
                <w:szCs w:val="24"/>
                <w:highlight w:val="none"/>
                <w:lang w:eastAsia="zh-CN"/>
              </w:rPr>
              <w:t>从事固废处理、固废处理设施运营及有关单位的操作人员和管理人员</w:t>
            </w:r>
            <w:r>
              <w:rPr>
                <w:rFonts w:hint="eastAsia"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21" w:type="dxa"/>
            <w:noWrap w:val="0"/>
            <w:vAlign w:val="center"/>
          </w:tcPr>
          <w:p>
            <w:pPr>
              <w:widowControl/>
              <w:spacing w:line="360" w:lineRule="exact"/>
              <w:ind w:right="23"/>
              <w:jc w:val="center"/>
              <w:rPr>
                <w:rFonts w:hint="eastAsia" w:eastAsia="仿宋"/>
                <w:color w:val="191919"/>
                <w:sz w:val="24"/>
                <w:szCs w:val="24"/>
                <w:shd w:val="clear" w:color="auto" w:fill="auto"/>
                <w:lang w:eastAsia="zh-CN" w:bidi="ar-SA"/>
              </w:rPr>
            </w:pPr>
            <w:r>
              <w:rPr>
                <w:rFonts w:hint="eastAsia" w:eastAsia="仿宋"/>
                <w:color w:val="191919"/>
                <w:sz w:val="24"/>
                <w:szCs w:val="24"/>
                <w:shd w:val="clear" w:color="auto" w:fill="auto"/>
                <w:lang w:eastAsia="zh-CN" w:bidi="ar-SA"/>
              </w:rPr>
              <w:t>环保法律法规</w:t>
            </w:r>
          </w:p>
          <w:p>
            <w:pPr>
              <w:widowControl/>
              <w:spacing w:line="360" w:lineRule="exact"/>
              <w:ind w:right="23"/>
              <w:jc w:val="center"/>
              <w:rPr>
                <w:rFonts w:hint="eastAsia" w:eastAsia="仿宋"/>
                <w:color w:val="191919"/>
                <w:sz w:val="24"/>
                <w:szCs w:val="24"/>
                <w:shd w:val="clear" w:color="auto" w:fill="auto"/>
                <w:lang w:eastAsia="zh-CN" w:bidi="ar-SA"/>
              </w:rPr>
            </w:pPr>
            <w:r>
              <w:rPr>
                <w:rFonts w:hint="eastAsia" w:eastAsia="仿宋"/>
                <w:color w:val="191919"/>
                <w:sz w:val="24"/>
                <w:szCs w:val="24"/>
                <w:shd w:val="clear" w:color="auto" w:fill="auto"/>
                <w:lang w:eastAsia="zh-CN" w:bidi="ar-SA"/>
              </w:rPr>
              <w:t>培训班</w:t>
            </w:r>
          </w:p>
        </w:tc>
        <w:tc>
          <w:tcPr>
            <w:tcW w:w="1503" w:type="dxa"/>
            <w:noWrap w:val="0"/>
            <w:vAlign w:val="center"/>
          </w:tcPr>
          <w:p>
            <w:pPr>
              <w:widowControl/>
              <w:spacing w:line="360" w:lineRule="exact"/>
              <w:ind w:right="23"/>
              <w:jc w:val="center"/>
              <w:rPr>
                <w:rFonts w:hint="default" w:eastAsia="仿宋"/>
                <w:color w:val="191919"/>
                <w:sz w:val="24"/>
                <w:szCs w:val="24"/>
                <w:shd w:val="clear" w:color="auto" w:fill="auto"/>
                <w:lang w:val="en-US" w:eastAsia="zh-CN"/>
              </w:rPr>
            </w:pPr>
            <w:r>
              <w:rPr>
                <w:rFonts w:hint="eastAsia" w:eastAsia="仿宋"/>
                <w:color w:val="191919"/>
                <w:sz w:val="24"/>
                <w:szCs w:val="24"/>
                <w:shd w:val="clear" w:color="auto" w:fill="auto"/>
                <w:lang w:val="en-US" w:eastAsia="zh-CN"/>
              </w:rPr>
              <w:t>约2天</w:t>
            </w:r>
          </w:p>
        </w:tc>
        <w:tc>
          <w:tcPr>
            <w:tcW w:w="3087" w:type="dxa"/>
            <w:noWrap w:val="0"/>
            <w:vAlign w:val="center"/>
          </w:tcPr>
          <w:p>
            <w:pPr>
              <w:widowControl/>
              <w:spacing w:line="360" w:lineRule="exact"/>
              <w:ind w:right="23"/>
              <w:jc w:val="left"/>
              <w:rPr>
                <w:rFonts w:hint="eastAsia" w:eastAsia="仿宋"/>
                <w:sz w:val="24"/>
                <w:szCs w:val="24"/>
                <w:lang w:eastAsia="zh-CN"/>
              </w:rPr>
            </w:pPr>
            <w:r>
              <w:rPr>
                <w:rFonts w:hint="eastAsia" w:eastAsia="仿宋"/>
                <w:sz w:val="24"/>
                <w:szCs w:val="24"/>
                <w:lang w:eastAsia="zh-CN"/>
              </w:rPr>
              <w:t>环境违法</w:t>
            </w:r>
            <w:r>
              <w:rPr>
                <w:rFonts w:hint="eastAsia" w:eastAsia="仿宋"/>
                <w:sz w:val="24"/>
                <w:szCs w:val="24"/>
                <w:lang w:eastAsia="zh-CN"/>
              </w:rPr>
              <w:t>行为</w:t>
            </w:r>
            <w:r>
              <w:rPr>
                <w:rFonts w:hint="eastAsia" w:eastAsia="仿宋"/>
                <w:sz w:val="24"/>
                <w:szCs w:val="24"/>
                <w:lang w:eastAsia="zh-CN"/>
              </w:rPr>
              <w:t>与法律防范、环保法律法规政策解读等</w:t>
            </w:r>
            <w:r>
              <w:rPr>
                <w:rFonts w:hint="eastAsia" w:eastAsia="仿宋"/>
                <w:sz w:val="24"/>
                <w:szCs w:val="24"/>
                <w:lang w:eastAsia="zh-CN"/>
              </w:rPr>
              <w:t>。</w:t>
            </w:r>
          </w:p>
        </w:tc>
        <w:tc>
          <w:tcPr>
            <w:tcW w:w="2919" w:type="dxa"/>
            <w:noWrap w:val="0"/>
            <w:vAlign w:val="center"/>
          </w:tcPr>
          <w:p>
            <w:pPr>
              <w:widowControl/>
              <w:spacing w:line="360" w:lineRule="exact"/>
              <w:ind w:right="23"/>
              <w:jc w:val="left"/>
              <w:rPr>
                <w:rFonts w:hint="eastAsia" w:eastAsia="仿宋"/>
                <w:sz w:val="24"/>
                <w:szCs w:val="24"/>
                <w:lang w:eastAsia="zh-CN"/>
              </w:rPr>
            </w:pPr>
            <w:r>
              <w:rPr>
                <w:rFonts w:hint="eastAsia" w:eastAsia="仿宋"/>
                <w:sz w:val="24"/>
                <w:szCs w:val="24"/>
                <w:lang w:eastAsia="zh-CN"/>
              </w:rPr>
              <w:t>从事环保行业相关工作的企事业单位和个人</w:t>
            </w:r>
            <w:r>
              <w:rPr>
                <w:rFonts w:hint="eastAsia" w:eastAsia="仿宋"/>
                <w:sz w:val="24"/>
                <w:szCs w:val="24"/>
                <w:lang w:eastAsia="zh-CN"/>
              </w:rPr>
              <w:t>。</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ZmYyZTc1N2I0OWIyY2Y0OTIyZjFmOGU1ZDM2M2YifQ=="/>
  </w:docVars>
  <w:rsids>
    <w:rsidRoot w:val="77BF49E9"/>
    <w:rsid w:val="77BF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2022-09-30T04:28:00Z</dcterms:created>
  <dc:creator>刘家锦</dc:creator>
  <cp:lastModifiedBy>刘家锦</cp:lastModifiedBy>
  <dcterms:modified xsi:type="dcterms:W3CDTF">2022-09-30T04:29:13Z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AC10D75E8043459EBE61C7616AB3708A</vt:lpwstr>
  </property>
</Properties>
</file>