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ind w:right="28"/>
        <w:jc w:val="center"/>
        <w:rPr>
          <w:rFonts w:hint="default" w:eastAsia="黑体"/>
          <w:kern w:val="0"/>
          <w:sz w:val="28"/>
          <w:szCs w:val="28"/>
          <w:lang w:bidi="ar-SA"/>
        </w:rPr>
      </w:pPr>
      <w:r>
        <w:rPr>
          <w:rFonts w:hint="eastAsia" w:ascii="Times New Roman" w:hAnsi="Times New Roman" w:eastAsia="方正小标宋_GBK" w:cs="方正小标宋_GBK"/>
          <w:sz w:val="44"/>
          <w:szCs w:val="44"/>
          <w:lang w:bidi="ar-SA"/>
        </w:rPr>
        <w:t>2022年第</w:t>
      </w:r>
      <w:r>
        <w:rPr>
          <w:rFonts w:hint="eastAsia" w:eastAsia="方正小标宋_GBK" w:cs="方正小标宋_GBK"/>
          <w:sz w:val="44"/>
          <w:szCs w:val="44"/>
          <w:lang w:val="en-US" w:eastAsia="zh-CN" w:bidi="ar-SA"/>
        </w:rPr>
        <w:t>三</w:t>
      </w:r>
      <w:r>
        <w:rPr>
          <w:rFonts w:hint="eastAsia" w:ascii="Times New Roman" w:hAnsi="Times New Roman" w:eastAsia="方正小标宋_GBK" w:cs="方正小标宋_GBK"/>
          <w:sz w:val="44"/>
          <w:szCs w:val="44"/>
          <w:lang w:bidi="ar-SA"/>
        </w:rPr>
        <w:t>季度培训班相关信息</w:t>
      </w:r>
      <w:r>
        <w:rPr>
          <w:rFonts w:hint="eastAsia" w:ascii="Times New Roman" w:hAnsi="Times New Roman" w:eastAsia="方正小标宋_GBK" w:cs="方正小标宋_GBK"/>
          <w:sz w:val="44"/>
          <w:szCs w:val="44"/>
        </w:rPr>
        <w:t>表</w:t>
      </w:r>
    </w:p>
    <w:tbl>
      <w:tblPr>
        <w:tblStyle w:val="2"/>
        <w:tblpPr w:leftFromText="180" w:rightFromText="180" w:vertAnchor="text" w:horzAnchor="page" w:tblpX="1424" w:tblpY="84"/>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383"/>
        <w:gridCol w:w="3310"/>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1831" w:type="dxa"/>
            <w:noWrap w:val="0"/>
            <w:vAlign w:val="center"/>
          </w:tcPr>
          <w:p>
            <w:pPr>
              <w:widowControl/>
              <w:spacing w:line="360" w:lineRule="exact"/>
              <w:ind w:right="23"/>
              <w:jc w:val="center"/>
              <w:rPr>
                <w:rFonts w:hint="default" w:eastAsia="仿宋"/>
                <w:b/>
                <w:bCs/>
                <w:sz w:val="24"/>
                <w:szCs w:val="24"/>
              </w:rPr>
            </w:pPr>
            <w:r>
              <w:rPr>
                <w:rFonts w:hint="default" w:eastAsia="仿宋"/>
                <w:b/>
                <w:bCs/>
                <w:sz w:val="24"/>
                <w:szCs w:val="24"/>
              </w:rPr>
              <w:t>培训名称</w:t>
            </w:r>
          </w:p>
        </w:tc>
        <w:tc>
          <w:tcPr>
            <w:tcW w:w="1383" w:type="dxa"/>
            <w:noWrap w:val="0"/>
            <w:vAlign w:val="center"/>
          </w:tcPr>
          <w:p>
            <w:pPr>
              <w:widowControl/>
              <w:spacing w:line="360" w:lineRule="exact"/>
              <w:ind w:right="23"/>
              <w:jc w:val="center"/>
              <w:rPr>
                <w:rFonts w:hint="default" w:eastAsia="仿宋"/>
                <w:b/>
                <w:bCs/>
                <w:sz w:val="24"/>
                <w:szCs w:val="24"/>
                <w:lang w:val="en-US" w:eastAsia="zh-CN"/>
              </w:rPr>
            </w:pPr>
            <w:r>
              <w:rPr>
                <w:rFonts w:hint="default" w:eastAsia="仿宋"/>
                <w:b/>
                <w:bCs/>
                <w:sz w:val="24"/>
                <w:szCs w:val="24"/>
              </w:rPr>
              <w:t>培训</w:t>
            </w:r>
            <w:r>
              <w:rPr>
                <w:rFonts w:hint="default" w:eastAsia="仿宋"/>
                <w:b/>
                <w:bCs/>
                <w:sz w:val="24"/>
                <w:szCs w:val="24"/>
                <w:lang w:val="en-US" w:eastAsia="zh-CN"/>
              </w:rPr>
              <w:t>学时</w:t>
            </w:r>
          </w:p>
          <w:p>
            <w:pPr>
              <w:widowControl/>
              <w:spacing w:line="360" w:lineRule="exact"/>
              <w:ind w:right="23"/>
              <w:jc w:val="center"/>
              <w:rPr>
                <w:rFonts w:hint="default" w:eastAsia="仿宋"/>
                <w:b/>
                <w:bCs/>
                <w:sz w:val="24"/>
                <w:szCs w:val="24"/>
                <w:lang w:eastAsia="zh-CN"/>
              </w:rPr>
            </w:pPr>
            <w:r>
              <w:rPr>
                <w:rFonts w:hint="default" w:eastAsia="仿宋"/>
                <w:b/>
                <w:bCs/>
                <w:sz w:val="24"/>
                <w:szCs w:val="24"/>
                <w:lang w:val="en-US" w:eastAsia="zh-CN"/>
              </w:rPr>
              <w:t>（含考试）</w:t>
            </w:r>
          </w:p>
        </w:tc>
        <w:tc>
          <w:tcPr>
            <w:tcW w:w="3310" w:type="dxa"/>
            <w:noWrap w:val="0"/>
            <w:vAlign w:val="center"/>
          </w:tcPr>
          <w:p>
            <w:pPr>
              <w:widowControl/>
              <w:spacing w:line="360" w:lineRule="exact"/>
              <w:ind w:right="23"/>
              <w:jc w:val="center"/>
              <w:rPr>
                <w:rFonts w:hint="default" w:eastAsia="仿宋"/>
                <w:b/>
                <w:bCs/>
                <w:sz w:val="24"/>
                <w:szCs w:val="24"/>
              </w:rPr>
            </w:pPr>
            <w:r>
              <w:rPr>
                <w:rFonts w:hint="default" w:eastAsia="仿宋"/>
                <w:b/>
                <w:bCs/>
                <w:sz w:val="24"/>
                <w:szCs w:val="24"/>
              </w:rPr>
              <w:t>培训内容</w:t>
            </w:r>
          </w:p>
        </w:tc>
        <w:tc>
          <w:tcPr>
            <w:tcW w:w="2919" w:type="dxa"/>
            <w:noWrap w:val="0"/>
            <w:vAlign w:val="center"/>
          </w:tcPr>
          <w:p>
            <w:pPr>
              <w:widowControl/>
              <w:spacing w:line="360" w:lineRule="exact"/>
              <w:ind w:right="23"/>
              <w:jc w:val="center"/>
              <w:rPr>
                <w:rFonts w:hint="default" w:eastAsia="仿宋"/>
                <w:b/>
                <w:bCs/>
                <w:sz w:val="24"/>
                <w:szCs w:val="24"/>
              </w:rPr>
            </w:pPr>
            <w:r>
              <w:rPr>
                <w:rFonts w:hint="default" w:eastAsia="仿宋"/>
                <w:b/>
                <w:bCs/>
                <w:sz w:val="24"/>
                <w:szCs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1" w:type="dxa"/>
            <w:noWrap w:val="0"/>
            <w:vAlign w:val="center"/>
          </w:tcPr>
          <w:p>
            <w:pPr>
              <w:widowControl/>
              <w:spacing w:line="360" w:lineRule="exact"/>
              <w:ind w:right="23" w:rightChars="0"/>
              <w:jc w:val="center"/>
              <w:rPr>
                <w:rFonts w:hint="eastAsia"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eastAsia="zh-CN" w:bidi="ar-SA"/>
              </w:rPr>
              <w:t>污废水处理工</w:t>
            </w:r>
          </w:p>
        </w:tc>
        <w:tc>
          <w:tcPr>
            <w:tcW w:w="1383" w:type="dxa"/>
            <w:noWrap w:val="0"/>
            <w:vAlign w:val="center"/>
          </w:tcPr>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val="en-US" w:eastAsia="zh-CN"/>
              </w:rPr>
              <w:t>约5天</w:t>
            </w:r>
          </w:p>
        </w:tc>
        <w:tc>
          <w:tcPr>
            <w:tcW w:w="3310" w:type="dxa"/>
            <w:noWrap w:val="0"/>
            <w:vAlign w:val="center"/>
          </w:tcPr>
          <w:p>
            <w:pPr>
              <w:widowControl/>
              <w:spacing w:line="360" w:lineRule="exact"/>
              <w:ind w:right="23" w:rightChars="0"/>
              <w:jc w:val="left"/>
              <w:rPr>
                <w:rFonts w:hint="eastAsia"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环境污染第三方治理行业运维技术、经济、管理、政策法规等</w:t>
            </w:r>
            <w:r>
              <w:rPr>
                <w:rFonts w:hint="eastAsia" w:eastAsia="仿宋"/>
                <w:sz w:val="24"/>
                <w:szCs w:val="24"/>
                <w:highlight w:val="none"/>
                <w:lang w:eastAsia="zh-CN"/>
              </w:rPr>
              <w:t>。</w:t>
            </w:r>
          </w:p>
        </w:tc>
        <w:tc>
          <w:tcPr>
            <w:tcW w:w="2919" w:type="dxa"/>
            <w:noWrap w:val="0"/>
            <w:vAlign w:val="center"/>
          </w:tcPr>
          <w:p>
            <w:pPr>
              <w:widowControl/>
              <w:spacing w:line="360" w:lineRule="exact"/>
              <w:ind w:right="23" w:rightChars="0"/>
              <w:jc w:val="left"/>
              <w:rPr>
                <w:rFonts w:hint="eastAsia"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从事污废水处理、污废水处理设施运营、污水处理厂及有关单位的操作人员和管理人员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1" w:type="dxa"/>
            <w:noWrap w:val="0"/>
            <w:vAlign w:val="center"/>
          </w:tcPr>
          <w:p>
            <w:pPr>
              <w:widowControl/>
              <w:spacing w:line="360" w:lineRule="exact"/>
              <w:ind w:right="23" w:rightChars="0"/>
              <w:jc w:val="center"/>
              <w:rPr>
                <w:rFonts w:hint="eastAsia"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eastAsia="zh-CN" w:bidi="ar-SA"/>
              </w:rPr>
              <w:t>水污染连续自动监控系统</w:t>
            </w:r>
          </w:p>
        </w:tc>
        <w:tc>
          <w:tcPr>
            <w:tcW w:w="1383" w:type="dxa"/>
            <w:noWrap w:val="0"/>
            <w:vAlign w:val="center"/>
          </w:tcPr>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val="en-US" w:eastAsia="zh-CN"/>
              </w:rPr>
              <w:t>约5天</w:t>
            </w:r>
          </w:p>
        </w:tc>
        <w:tc>
          <w:tcPr>
            <w:tcW w:w="3310"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环境监测行业运维技术、经济、管理、政策法规等</w:t>
            </w:r>
            <w:r>
              <w:rPr>
                <w:rFonts w:hint="eastAsia" w:eastAsia="仿宋"/>
                <w:sz w:val="24"/>
                <w:szCs w:val="24"/>
                <w:highlight w:val="none"/>
                <w:lang w:eastAsia="zh-CN"/>
              </w:rPr>
              <w:t>。</w:t>
            </w:r>
          </w:p>
        </w:tc>
        <w:tc>
          <w:tcPr>
            <w:tcW w:w="2919"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从事自动监控仪器生产单位和污染源在线监测运营单位的相关人员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831" w:type="dxa"/>
            <w:noWrap w:val="0"/>
            <w:vAlign w:val="center"/>
          </w:tcPr>
          <w:p>
            <w:pPr>
              <w:widowControl/>
              <w:spacing w:line="360" w:lineRule="exact"/>
              <w:ind w:right="23"/>
              <w:jc w:val="center"/>
              <w:rPr>
                <w:rFonts w:hint="eastAsia" w:eastAsia="仿宋"/>
                <w:sz w:val="24"/>
                <w:szCs w:val="24"/>
                <w:highlight w:val="none"/>
                <w:lang w:eastAsia="zh-CN"/>
              </w:rPr>
            </w:pPr>
            <w:r>
              <w:rPr>
                <w:rFonts w:hint="eastAsia" w:eastAsia="仿宋"/>
                <w:sz w:val="24"/>
                <w:szCs w:val="24"/>
                <w:highlight w:val="none"/>
                <w:lang w:val="en-US" w:eastAsia="zh-CN"/>
              </w:rPr>
              <w:t>环保管家</w:t>
            </w:r>
          </w:p>
        </w:tc>
        <w:tc>
          <w:tcPr>
            <w:tcW w:w="1383" w:type="dxa"/>
            <w:noWrap w:val="0"/>
            <w:vAlign w:val="center"/>
          </w:tcPr>
          <w:p>
            <w:pPr>
              <w:widowControl/>
              <w:spacing w:line="360" w:lineRule="exact"/>
              <w:ind w:right="23"/>
              <w:jc w:val="center"/>
              <w:rPr>
                <w:rFonts w:hint="default" w:eastAsia="仿宋"/>
                <w:color w:val="191919"/>
                <w:sz w:val="24"/>
                <w:szCs w:val="24"/>
                <w:shd w:val="clear" w:color="auto" w:fill="auto"/>
              </w:rPr>
            </w:pPr>
            <w:r>
              <w:rPr>
                <w:rFonts w:hint="default" w:eastAsia="仿宋"/>
                <w:color w:val="191919"/>
                <w:sz w:val="24"/>
                <w:szCs w:val="24"/>
                <w:shd w:val="clear" w:color="auto" w:fill="auto"/>
                <w:lang w:val="en-US" w:eastAsia="zh-CN"/>
              </w:rPr>
              <w:t>约</w:t>
            </w:r>
            <w:r>
              <w:rPr>
                <w:rFonts w:hint="eastAsia" w:eastAsia="仿宋"/>
                <w:color w:val="191919"/>
                <w:sz w:val="24"/>
                <w:szCs w:val="24"/>
                <w:shd w:val="clear" w:color="auto" w:fill="auto"/>
                <w:lang w:val="en-US" w:eastAsia="zh-CN"/>
              </w:rPr>
              <w:t>2</w:t>
            </w:r>
            <w:r>
              <w:rPr>
                <w:rFonts w:hint="default" w:eastAsia="仿宋"/>
                <w:color w:val="191919"/>
                <w:sz w:val="24"/>
                <w:szCs w:val="24"/>
                <w:shd w:val="clear" w:color="auto" w:fill="auto"/>
              </w:rPr>
              <w:t>天</w:t>
            </w:r>
          </w:p>
        </w:tc>
        <w:tc>
          <w:tcPr>
            <w:tcW w:w="3310" w:type="dxa"/>
            <w:noWrap w:val="0"/>
            <w:vAlign w:val="center"/>
          </w:tcPr>
          <w:p>
            <w:pPr>
              <w:widowControl/>
              <w:spacing w:line="360" w:lineRule="exact"/>
              <w:ind w:right="23"/>
              <w:jc w:val="left"/>
              <w:rPr>
                <w:rFonts w:hint="default" w:eastAsia="仿宋"/>
                <w:sz w:val="24"/>
                <w:szCs w:val="24"/>
                <w:highlight w:val="none"/>
                <w:lang w:eastAsia="zh-CN"/>
              </w:rPr>
            </w:pPr>
            <w:r>
              <w:rPr>
                <w:rFonts w:hint="default" w:eastAsia="仿宋"/>
                <w:sz w:val="24"/>
                <w:szCs w:val="24"/>
                <w:highlight w:val="none"/>
                <w:lang w:eastAsia="zh-CN"/>
              </w:rPr>
              <w:t>环境综合服务能力测试、环保管家服务体系、环保管家服务主要内容、环保管家服务解决方案、环保管家服务案例等</w:t>
            </w:r>
          </w:p>
        </w:tc>
        <w:tc>
          <w:tcPr>
            <w:tcW w:w="2919" w:type="dxa"/>
            <w:noWrap w:val="0"/>
            <w:vAlign w:val="center"/>
          </w:tcPr>
          <w:p>
            <w:r>
              <w:rPr>
                <w:rFonts w:hint="default" w:eastAsia="仿宋"/>
                <w:sz w:val="24"/>
                <w:szCs w:val="24"/>
                <w:highlight w:val="none"/>
                <w:lang w:eastAsia="zh-CN"/>
              </w:rPr>
              <w:t>从事生态环境咨询与服务、生态环境污染治理与服务、生态环境科技与技术服务、社会环境服务机构等相关人员。</w:t>
            </w:r>
          </w:p>
          <w:p>
            <w:pPr>
              <w:widowControl/>
              <w:spacing w:line="360" w:lineRule="exact"/>
              <w:ind w:right="23"/>
              <w:jc w:val="left"/>
              <w:rPr>
                <w:rFonts w:hint="default" w:eastAsia="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1" w:type="dxa"/>
            <w:noWrap w:val="0"/>
            <w:vAlign w:val="center"/>
          </w:tcPr>
          <w:p>
            <w:pPr>
              <w:widowControl/>
              <w:spacing w:line="360" w:lineRule="exact"/>
              <w:ind w:right="23"/>
              <w:jc w:val="center"/>
              <w:rPr>
                <w:rFonts w:hint="eastAsia" w:eastAsia="仿宋"/>
                <w:sz w:val="24"/>
                <w:szCs w:val="24"/>
                <w:highlight w:val="none"/>
                <w:lang w:eastAsia="zh-CN"/>
              </w:rPr>
            </w:pPr>
            <w:r>
              <w:rPr>
                <w:rFonts w:hint="eastAsia" w:eastAsia="仿宋"/>
                <w:sz w:val="24"/>
                <w:szCs w:val="24"/>
                <w:highlight w:val="none"/>
                <w:lang w:eastAsia="zh-CN"/>
              </w:rPr>
              <w:t>碳排放管理</w:t>
            </w:r>
          </w:p>
          <w:p>
            <w:pPr>
              <w:widowControl/>
              <w:spacing w:line="360" w:lineRule="exact"/>
              <w:ind w:right="23"/>
              <w:jc w:val="center"/>
              <w:rPr>
                <w:rFonts w:hint="eastAsia" w:eastAsia="仿宋"/>
                <w:sz w:val="24"/>
                <w:szCs w:val="24"/>
                <w:highlight w:val="none"/>
                <w:lang w:eastAsia="zh-CN"/>
              </w:rPr>
            </w:pPr>
            <w:r>
              <w:rPr>
                <w:rFonts w:hint="eastAsia" w:eastAsia="仿宋"/>
                <w:sz w:val="24"/>
                <w:szCs w:val="24"/>
                <w:highlight w:val="none"/>
                <w:lang w:eastAsia="zh-CN"/>
              </w:rPr>
              <w:t>业务</w:t>
            </w:r>
          </w:p>
        </w:tc>
        <w:tc>
          <w:tcPr>
            <w:tcW w:w="1383" w:type="dxa"/>
            <w:noWrap w:val="0"/>
            <w:vAlign w:val="center"/>
          </w:tcPr>
          <w:p>
            <w:pPr>
              <w:widowControl/>
              <w:spacing w:line="360" w:lineRule="exact"/>
              <w:ind w:right="23"/>
              <w:jc w:val="center"/>
              <w:rPr>
                <w:rFonts w:hint="default" w:eastAsia="仿宋"/>
                <w:color w:val="191919"/>
                <w:sz w:val="24"/>
                <w:szCs w:val="24"/>
                <w:shd w:val="clear" w:color="auto" w:fill="auto"/>
              </w:rPr>
            </w:pPr>
            <w:r>
              <w:rPr>
                <w:rFonts w:hint="default" w:eastAsia="仿宋"/>
                <w:color w:val="191919"/>
                <w:sz w:val="24"/>
                <w:szCs w:val="24"/>
                <w:shd w:val="clear" w:color="auto" w:fill="auto"/>
                <w:lang w:val="en-US" w:eastAsia="zh-CN"/>
              </w:rPr>
              <w:t>约</w:t>
            </w:r>
            <w:r>
              <w:rPr>
                <w:rFonts w:hint="eastAsia" w:eastAsia="仿宋"/>
                <w:color w:val="191919"/>
                <w:sz w:val="24"/>
                <w:szCs w:val="24"/>
                <w:shd w:val="clear" w:color="auto" w:fill="auto"/>
                <w:lang w:val="en-US" w:eastAsia="zh-CN"/>
              </w:rPr>
              <w:t>2</w:t>
            </w:r>
            <w:r>
              <w:rPr>
                <w:rFonts w:hint="default" w:eastAsia="仿宋"/>
                <w:color w:val="191919"/>
                <w:sz w:val="24"/>
                <w:szCs w:val="24"/>
                <w:shd w:val="clear" w:color="auto" w:fill="auto"/>
              </w:rPr>
              <w:t>天</w:t>
            </w:r>
          </w:p>
        </w:tc>
        <w:tc>
          <w:tcPr>
            <w:tcW w:w="3310" w:type="dxa"/>
            <w:noWrap w:val="0"/>
            <w:vAlign w:val="center"/>
          </w:tcPr>
          <w:p>
            <w:pPr>
              <w:widowControl/>
              <w:spacing w:line="360" w:lineRule="exact"/>
              <w:ind w:right="23"/>
              <w:jc w:val="left"/>
              <w:rPr>
                <w:rFonts w:hint="default" w:eastAsia="仿宋"/>
                <w:sz w:val="24"/>
                <w:szCs w:val="24"/>
                <w:highlight w:val="none"/>
                <w:lang w:val="en-US" w:eastAsia="zh-CN"/>
              </w:rPr>
            </w:pPr>
            <w:r>
              <w:rPr>
                <w:rFonts w:hint="eastAsia" w:eastAsia="仿宋"/>
                <w:sz w:val="24"/>
                <w:szCs w:val="24"/>
                <w:highlight w:val="none"/>
                <w:lang w:eastAsia="zh-CN"/>
              </w:rPr>
              <w:t>国家碳排放政策解读、碳排放管理及要求、碳交易与碳资产管理。</w:t>
            </w:r>
          </w:p>
        </w:tc>
        <w:tc>
          <w:tcPr>
            <w:tcW w:w="2919" w:type="dxa"/>
            <w:noWrap w:val="0"/>
            <w:vAlign w:val="center"/>
          </w:tcPr>
          <w:p>
            <w:pPr>
              <w:widowControl/>
              <w:spacing w:line="360" w:lineRule="exact"/>
              <w:ind w:right="23"/>
              <w:jc w:val="left"/>
              <w:rPr>
                <w:rFonts w:hint="default" w:eastAsia="仿宋"/>
                <w:sz w:val="24"/>
                <w:szCs w:val="24"/>
                <w:highlight w:val="none"/>
                <w:lang w:eastAsia="zh-CN"/>
              </w:rPr>
            </w:pPr>
            <w:r>
              <w:rPr>
                <w:rFonts w:hint="eastAsia" w:eastAsia="仿宋"/>
                <w:sz w:val="24"/>
                <w:szCs w:val="24"/>
                <w:highlight w:val="none"/>
                <w:lang w:eastAsia="zh-CN"/>
              </w:rPr>
              <w:t>纳入全国统一碳市场的各行业企（事）业单位相关负责人和从事碳排放管理及其他关注全国碳市场发展的人员。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1" w:type="dxa"/>
            <w:noWrap w:val="0"/>
            <w:vAlign w:val="center"/>
          </w:tcPr>
          <w:p>
            <w:pPr>
              <w:widowControl/>
              <w:spacing w:line="360" w:lineRule="exact"/>
              <w:ind w:right="23" w:rightChars="0"/>
              <w:jc w:val="center"/>
              <w:rPr>
                <w:rFonts w:hint="eastAsia" w:eastAsia="仿宋"/>
                <w:color w:val="191919"/>
                <w:sz w:val="24"/>
                <w:szCs w:val="24"/>
                <w:shd w:val="clear" w:color="auto" w:fill="auto"/>
                <w:lang w:eastAsia="zh-CN" w:bidi="ar-SA"/>
              </w:rPr>
            </w:pPr>
            <w:r>
              <w:rPr>
                <w:rFonts w:hint="eastAsia" w:eastAsia="仿宋"/>
                <w:color w:val="191919"/>
                <w:sz w:val="24"/>
                <w:szCs w:val="24"/>
                <w:shd w:val="clear" w:color="auto" w:fill="auto"/>
                <w:lang w:eastAsia="zh-CN" w:bidi="ar-SA"/>
              </w:rPr>
              <w:t>固体废物</w:t>
            </w:r>
          </w:p>
          <w:p>
            <w:pPr>
              <w:widowControl/>
              <w:spacing w:line="360" w:lineRule="exact"/>
              <w:ind w:right="23" w:rightChars="0"/>
              <w:jc w:val="center"/>
              <w:rPr>
                <w:rFonts w:hint="eastAsia" w:ascii="Times New Roman" w:hAnsi="Times New Roman" w:eastAsia="仿宋" w:cs="Times New Roman"/>
                <w:color w:val="191919"/>
                <w:kern w:val="2"/>
                <w:sz w:val="24"/>
                <w:szCs w:val="24"/>
                <w:highlight w:val="none"/>
                <w:shd w:val="clear" w:color="auto" w:fill="auto"/>
                <w:lang w:val="en-US" w:eastAsia="zh-CN" w:bidi="ar-SA"/>
              </w:rPr>
            </w:pPr>
            <w:r>
              <w:rPr>
                <w:rFonts w:hint="eastAsia" w:eastAsia="仿宋"/>
                <w:color w:val="191919"/>
                <w:sz w:val="24"/>
                <w:szCs w:val="24"/>
                <w:shd w:val="clear" w:color="auto" w:fill="auto"/>
                <w:lang w:eastAsia="zh-CN" w:bidi="ar-SA"/>
              </w:rPr>
              <w:t>处理工</w:t>
            </w:r>
          </w:p>
        </w:tc>
        <w:tc>
          <w:tcPr>
            <w:tcW w:w="1383" w:type="dxa"/>
            <w:noWrap w:val="0"/>
            <w:vAlign w:val="center"/>
          </w:tcPr>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eastAsia" w:eastAsia="仿宋"/>
                <w:color w:val="191919"/>
                <w:sz w:val="24"/>
                <w:szCs w:val="24"/>
                <w:shd w:val="clear" w:color="auto" w:fill="auto"/>
                <w:lang w:val="en-US" w:eastAsia="zh-CN"/>
              </w:rPr>
              <w:t>约5天</w:t>
            </w:r>
          </w:p>
        </w:tc>
        <w:tc>
          <w:tcPr>
            <w:tcW w:w="3310"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环境污染第三方治理行业运维技术、经济、管理、政策法规等方面内容</w:t>
            </w:r>
            <w:r>
              <w:rPr>
                <w:rFonts w:hint="eastAsia" w:eastAsia="仿宋"/>
                <w:sz w:val="24"/>
                <w:szCs w:val="24"/>
                <w:highlight w:val="none"/>
                <w:lang w:eastAsia="zh-CN"/>
              </w:rPr>
              <w:t>。</w:t>
            </w:r>
          </w:p>
        </w:tc>
        <w:tc>
          <w:tcPr>
            <w:tcW w:w="2919" w:type="dxa"/>
            <w:noWrap w:val="0"/>
            <w:vAlign w:val="center"/>
          </w:tcPr>
          <w:p>
            <w:pPr>
              <w:widowControl/>
              <w:spacing w:line="360" w:lineRule="exact"/>
              <w:ind w:right="23" w:rightChars="0"/>
              <w:jc w:val="left"/>
              <w:rPr>
                <w:rFonts w:hint="default" w:ascii="Times New Roman" w:hAnsi="Times New Roman" w:eastAsia="仿宋" w:cs="Times New Roman"/>
                <w:kern w:val="2"/>
                <w:sz w:val="24"/>
                <w:szCs w:val="24"/>
                <w:highlight w:val="none"/>
                <w:lang w:val="en-US" w:eastAsia="zh-CN" w:bidi="ar-SA"/>
              </w:rPr>
            </w:pPr>
            <w:r>
              <w:rPr>
                <w:rFonts w:hint="default" w:eastAsia="仿宋"/>
                <w:sz w:val="24"/>
                <w:szCs w:val="24"/>
                <w:highlight w:val="none"/>
                <w:lang w:eastAsia="zh-CN"/>
              </w:rPr>
              <w:t>从事固废处理、固废处理设施运营及有关单位的操作人员和管理人员</w:t>
            </w:r>
            <w:r>
              <w:rPr>
                <w:rFonts w:hint="eastAsia"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1" w:type="dxa"/>
            <w:noWrap w:val="0"/>
            <w:vAlign w:val="center"/>
          </w:tcPr>
          <w:p>
            <w:pPr>
              <w:widowControl/>
              <w:spacing w:line="360" w:lineRule="exact"/>
              <w:ind w:right="23" w:rightChars="0"/>
              <w:jc w:val="center"/>
              <w:rPr>
                <w:rFonts w:hint="eastAsia" w:ascii="仿宋" w:hAnsi="仿宋" w:eastAsia="仿宋" w:cs="仿宋"/>
                <w:color w:val="191919"/>
                <w:sz w:val="24"/>
                <w:szCs w:val="24"/>
                <w:shd w:val="clear" w:color="auto" w:fill="auto"/>
                <w:lang w:val="en-US" w:eastAsia="zh-CN" w:bidi="ar-SA"/>
              </w:rPr>
            </w:pPr>
            <w:r>
              <w:rPr>
                <w:rFonts w:hint="eastAsia" w:ascii="仿宋" w:hAnsi="仿宋" w:eastAsia="仿宋" w:cs="仿宋"/>
                <w:color w:val="191919"/>
                <w:sz w:val="24"/>
                <w:szCs w:val="24"/>
                <w:shd w:val="clear" w:color="auto" w:fill="auto"/>
                <w:lang w:val="en-US" w:eastAsia="zh-CN" w:bidi="ar-SA"/>
              </w:rPr>
              <w:t>企业绿色发展与环保法律</w:t>
            </w:r>
          </w:p>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eastAsia" w:ascii="仿宋" w:hAnsi="仿宋" w:eastAsia="仿宋" w:cs="仿宋"/>
                <w:color w:val="191919"/>
                <w:sz w:val="24"/>
                <w:szCs w:val="24"/>
                <w:shd w:val="clear" w:color="auto" w:fill="auto"/>
                <w:lang w:val="en-US" w:eastAsia="zh-CN" w:bidi="ar-SA"/>
              </w:rPr>
              <w:t>法规培训班</w:t>
            </w:r>
          </w:p>
        </w:tc>
        <w:tc>
          <w:tcPr>
            <w:tcW w:w="1383" w:type="dxa"/>
            <w:noWrap w:val="0"/>
            <w:vAlign w:val="center"/>
          </w:tcPr>
          <w:p>
            <w:pPr>
              <w:widowControl/>
              <w:spacing w:line="360" w:lineRule="exact"/>
              <w:ind w:right="23" w:rightChars="0"/>
              <w:jc w:val="center"/>
              <w:rPr>
                <w:rFonts w:hint="default" w:ascii="Times New Roman" w:hAnsi="Times New Roman" w:eastAsia="仿宋" w:cs="Times New Roman"/>
                <w:color w:val="191919"/>
                <w:kern w:val="2"/>
                <w:sz w:val="24"/>
                <w:szCs w:val="24"/>
                <w:shd w:val="clear" w:color="auto" w:fill="auto"/>
                <w:lang w:val="en-US" w:eastAsia="zh-CN" w:bidi="ar-SA"/>
              </w:rPr>
            </w:pPr>
            <w:r>
              <w:rPr>
                <w:rFonts w:hint="eastAsia" w:eastAsia="仿宋" w:cs="Times New Roman"/>
                <w:color w:val="191919"/>
                <w:kern w:val="2"/>
                <w:sz w:val="24"/>
                <w:szCs w:val="24"/>
                <w:shd w:val="clear" w:color="auto" w:fill="auto"/>
                <w:lang w:val="en-US" w:eastAsia="zh-CN" w:bidi="ar-SA"/>
              </w:rPr>
              <w:t>约2天</w:t>
            </w:r>
          </w:p>
        </w:tc>
        <w:tc>
          <w:tcPr>
            <w:tcW w:w="3310" w:type="dxa"/>
            <w:noWrap w:val="0"/>
            <w:vAlign w:val="top"/>
          </w:tcPr>
          <w:p>
            <w:pPr>
              <w:pStyle w:val="4"/>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生态文明建设与企业绿色发展、环保新法律法规政策解读与企业环境应急管理、突发环境事件应对与防范、企业安全生产与企业环境档案建立和管理</w:t>
            </w:r>
          </w:p>
        </w:tc>
        <w:tc>
          <w:tcPr>
            <w:tcW w:w="2919"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仿宋" w:eastAsia="仿宋"/>
                <w:sz w:val="24"/>
                <w:szCs w:val="24"/>
                <w:lang w:val="en-US" w:eastAsia="zh-CN"/>
              </w:rPr>
              <w:t>工业园区安全和环保管理者、企业单位管理者、企业安环部门和生产一线职工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1831" w:type="dxa"/>
            <w:noWrap w:val="0"/>
            <w:vAlign w:val="center"/>
          </w:tcPr>
          <w:p>
            <w:pPr>
              <w:widowControl/>
              <w:spacing w:line="360" w:lineRule="exact"/>
              <w:ind w:right="23"/>
              <w:jc w:val="center"/>
              <w:rPr>
                <w:rFonts w:hint="eastAsia" w:ascii="仿宋" w:hAnsi="仿宋" w:eastAsia="仿宋" w:cs="仿宋"/>
                <w:color w:val="191919"/>
                <w:sz w:val="24"/>
                <w:szCs w:val="24"/>
                <w:shd w:val="clear" w:color="auto" w:fill="auto"/>
                <w:lang w:eastAsia="zh-CN" w:bidi="ar-SA"/>
              </w:rPr>
            </w:pPr>
            <w:r>
              <w:rPr>
                <w:rFonts w:hint="eastAsia" w:ascii="仿宋" w:hAnsi="仿宋" w:eastAsia="仿宋" w:cs="仿宋"/>
                <w:color w:val="191919"/>
                <w:sz w:val="24"/>
                <w:szCs w:val="24"/>
                <w:shd w:val="clear" w:color="auto" w:fill="auto"/>
                <w:lang w:eastAsia="zh-CN" w:bidi="ar-SA"/>
              </w:rPr>
              <w:t>企业碳核查与</w:t>
            </w:r>
            <w:r>
              <w:rPr>
                <w:rFonts w:hint="eastAsia" w:ascii="仿宋" w:hAnsi="仿宋" w:eastAsia="仿宋" w:cs="仿宋"/>
                <w:color w:val="191919"/>
                <w:sz w:val="24"/>
                <w:szCs w:val="24"/>
                <w:shd w:val="clear" w:color="auto" w:fill="auto"/>
                <w:lang w:val="en-US" w:eastAsia="zh-CN" w:bidi="ar-SA"/>
              </w:rPr>
              <w:t>环境</w:t>
            </w:r>
            <w:r>
              <w:rPr>
                <w:rFonts w:hint="eastAsia" w:ascii="仿宋" w:hAnsi="仿宋" w:eastAsia="仿宋" w:cs="仿宋"/>
                <w:color w:val="191919"/>
                <w:sz w:val="24"/>
                <w:szCs w:val="24"/>
                <w:shd w:val="clear" w:color="auto" w:fill="auto"/>
                <w:lang w:eastAsia="zh-CN" w:bidi="ar-SA"/>
              </w:rPr>
              <w:t>安全</w:t>
            </w:r>
          </w:p>
          <w:p>
            <w:pPr>
              <w:widowControl/>
              <w:spacing w:line="360" w:lineRule="exact"/>
              <w:ind w:right="23"/>
              <w:jc w:val="center"/>
              <w:rPr>
                <w:rFonts w:hint="eastAsia" w:ascii="仿宋" w:hAnsi="仿宋" w:eastAsia="仿宋" w:cs="仿宋"/>
                <w:color w:val="191919"/>
                <w:sz w:val="24"/>
                <w:szCs w:val="24"/>
                <w:shd w:val="clear" w:color="auto" w:fill="auto"/>
                <w:lang w:eastAsia="zh-CN" w:bidi="ar-SA"/>
              </w:rPr>
            </w:pPr>
            <w:r>
              <w:rPr>
                <w:rFonts w:hint="eastAsia" w:ascii="仿宋" w:hAnsi="仿宋" w:eastAsia="仿宋" w:cs="仿宋"/>
                <w:color w:val="191919"/>
                <w:sz w:val="24"/>
                <w:szCs w:val="24"/>
                <w:shd w:val="clear" w:color="auto" w:fill="auto"/>
                <w:lang w:eastAsia="zh-CN" w:bidi="ar-SA"/>
              </w:rPr>
              <w:t>培训班</w:t>
            </w:r>
          </w:p>
        </w:tc>
        <w:tc>
          <w:tcPr>
            <w:tcW w:w="1383" w:type="dxa"/>
            <w:noWrap w:val="0"/>
            <w:vAlign w:val="center"/>
          </w:tcPr>
          <w:p>
            <w:pPr>
              <w:widowControl/>
              <w:spacing w:line="360" w:lineRule="exact"/>
              <w:ind w:right="23"/>
              <w:jc w:val="center"/>
              <w:rPr>
                <w:rFonts w:hint="default" w:eastAsia="仿宋"/>
                <w:color w:val="191919"/>
                <w:sz w:val="24"/>
                <w:szCs w:val="24"/>
                <w:shd w:val="clear" w:color="auto" w:fill="auto"/>
                <w:lang w:val="en-US" w:eastAsia="zh-CN"/>
              </w:rPr>
            </w:pPr>
            <w:r>
              <w:rPr>
                <w:rFonts w:hint="eastAsia" w:eastAsia="仿宋"/>
                <w:color w:val="191919"/>
                <w:sz w:val="24"/>
                <w:szCs w:val="24"/>
                <w:shd w:val="clear" w:color="auto" w:fill="auto"/>
                <w:lang w:val="en-US" w:eastAsia="zh-CN"/>
              </w:rPr>
              <w:t>约4天</w:t>
            </w:r>
          </w:p>
        </w:tc>
        <w:tc>
          <w:tcPr>
            <w:tcW w:w="3310" w:type="dxa"/>
            <w:noWrap w:val="0"/>
            <w:vAlign w:val="center"/>
          </w:tcPr>
          <w:p>
            <w:pPr>
              <w:pStyle w:val="4"/>
              <w:widowControl/>
              <w:numPr>
                <w:ilvl w:val="0"/>
                <w:numId w:val="0"/>
              </w:numPr>
              <w:spacing w:line="360" w:lineRule="exact"/>
              <w:ind w:right="25"/>
              <w:jc w:val="both"/>
              <w:rPr>
                <w:rFonts w:hint="eastAsia" w:eastAsia="仿宋"/>
                <w:sz w:val="24"/>
                <w:szCs w:val="24"/>
                <w:lang w:eastAsia="zh-CN"/>
              </w:rPr>
            </w:pPr>
            <w:r>
              <w:rPr>
                <w:rFonts w:hint="eastAsia" w:ascii="仿宋" w:hAnsi="仿宋" w:eastAsia="仿宋" w:cs="仿宋"/>
                <w:i w:val="0"/>
                <w:iCs w:val="0"/>
                <w:caps w:val="0"/>
                <w:color w:val="191919"/>
                <w:spacing w:val="0"/>
                <w:sz w:val="24"/>
                <w:szCs w:val="24"/>
                <w:shd w:val="clear" w:color="auto" w:fill="FFFFFF"/>
                <w:lang w:val="en-US" w:eastAsia="zh-CN"/>
              </w:rPr>
              <w:t>“双碳”形势分析及国内外应对、“双碳”政策解读、气候变化与碳达峰碳中和、重点行业碳排放核算方法、“双碳”目标下企业碳中和路径与碳核查、企业安全知识与企业环境安全与责任、《安全生产法》政策解读、企业安全生产标准化体系建设</w:t>
            </w:r>
          </w:p>
        </w:tc>
        <w:tc>
          <w:tcPr>
            <w:tcW w:w="2919" w:type="dxa"/>
            <w:noWrap w:val="0"/>
            <w:vAlign w:val="center"/>
          </w:tcPr>
          <w:p>
            <w:pPr>
              <w:pStyle w:val="5"/>
              <w:widowControl w:val="0"/>
              <w:numPr>
                <w:ilvl w:val="0"/>
                <w:numId w:val="0"/>
              </w:numPr>
              <w:spacing w:line="360" w:lineRule="exact"/>
              <w:ind w:right="25"/>
              <w:jc w:val="left"/>
              <w:rPr>
                <w:rFonts w:hint="eastAsia" w:eastAsia="仿宋"/>
                <w:sz w:val="24"/>
                <w:szCs w:val="24"/>
                <w:lang w:eastAsia="zh-CN"/>
              </w:rPr>
            </w:pPr>
            <w:r>
              <w:rPr>
                <w:rFonts w:hint="eastAsia" w:ascii="仿宋" w:eastAsia="仿宋"/>
                <w:sz w:val="24"/>
                <w:szCs w:val="24"/>
                <w:lang w:val="en-US" w:eastAsia="zh-CN"/>
              </w:rPr>
              <w:t>工业园区安全和环保管理者、企业单位管理者、企业安环部门和生产一线职工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1" w:type="dxa"/>
            <w:noWrap w:val="0"/>
            <w:vAlign w:val="center"/>
          </w:tcPr>
          <w:p>
            <w:pPr>
              <w:widowControl/>
              <w:spacing w:line="360" w:lineRule="exact"/>
              <w:ind w:right="23"/>
              <w:jc w:val="center"/>
              <w:rPr>
                <w:rFonts w:hint="eastAsia" w:eastAsia="仿宋"/>
                <w:color w:val="191919"/>
                <w:sz w:val="24"/>
                <w:szCs w:val="24"/>
                <w:shd w:val="clear" w:color="auto" w:fill="auto"/>
                <w:lang w:eastAsia="zh-CN" w:bidi="ar-SA"/>
              </w:rPr>
            </w:pPr>
            <w:r>
              <w:rPr>
                <w:rFonts w:hint="eastAsia" w:ascii="仿宋" w:hAnsi="仿宋" w:eastAsia="仿宋" w:cs="仿宋"/>
                <w:b w:val="0"/>
                <w:bCs w:val="0"/>
                <w:i w:val="0"/>
                <w:iCs w:val="0"/>
                <w:caps w:val="0"/>
                <w:color w:val="auto"/>
                <w:spacing w:val="0"/>
                <w:sz w:val="24"/>
                <w:szCs w:val="24"/>
                <w:highlight w:val="none"/>
                <w:shd w:val="clear" w:color="auto" w:fill="auto"/>
                <w:lang w:val="en-US" w:eastAsia="zh-CN"/>
              </w:rPr>
              <w:t>企业危险化学品安全生产和危险废物规范化管理</w:t>
            </w:r>
            <w:r>
              <w:rPr>
                <w:rFonts w:hint="eastAsia" w:ascii="仿宋" w:hAnsi="仿宋" w:eastAsia="仿宋" w:cs="仿宋"/>
                <w:sz w:val="24"/>
                <w:szCs w:val="24"/>
                <w:highlight w:val="none"/>
                <w:lang w:eastAsia="zh-CN"/>
              </w:rPr>
              <w:t>培训</w:t>
            </w:r>
          </w:p>
        </w:tc>
        <w:tc>
          <w:tcPr>
            <w:tcW w:w="1383" w:type="dxa"/>
            <w:noWrap w:val="0"/>
            <w:vAlign w:val="center"/>
          </w:tcPr>
          <w:p>
            <w:pPr>
              <w:widowControl/>
              <w:spacing w:line="360" w:lineRule="exact"/>
              <w:ind w:right="23"/>
              <w:jc w:val="center"/>
              <w:rPr>
                <w:rFonts w:hint="default" w:eastAsia="仿宋"/>
                <w:color w:val="191919"/>
                <w:sz w:val="24"/>
                <w:szCs w:val="24"/>
                <w:shd w:val="clear" w:color="auto" w:fill="auto"/>
                <w:lang w:val="en-US" w:eastAsia="zh-CN"/>
              </w:rPr>
            </w:pPr>
            <w:r>
              <w:rPr>
                <w:rFonts w:hint="eastAsia" w:eastAsia="仿宋"/>
                <w:color w:val="191919"/>
                <w:sz w:val="24"/>
                <w:szCs w:val="24"/>
                <w:shd w:val="clear" w:color="auto" w:fill="auto"/>
                <w:lang w:val="en-US" w:eastAsia="zh-CN"/>
              </w:rPr>
              <w:t>约2天</w:t>
            </w:r>
          </w:p>
        </w:tc>
        <w:tc>
          <w:tcPr>
            <w:tcW w:w="3310" w:type="dxa"/>
            <w:noWrap w:val="0"/>
            <w:vAlign w:val="center"/>
          </w:tcPr>
          <w:p>
            <w:pPr>
              <w:pStyle w:val="4"/>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eastAsia="仿宋"/>
                <w:sz w:val="24"/>
                <w:szCs w:val="24"/>
                <w:lang w:eastAsia="zh-CN"/>
              </w:rPr>
            </w:pPr>
            <w:r>
              <w:rPr>
                <w:rFonts w:hint="eastAsia" w:ascii="仿宋" w:hAnsi="仿宋" w:eastAsia="仿宋" w:cs="仿宋"/>
                <w:i w:val="0"/>
                <w:iCs w:val="0"/>
                <w:caps w:val="0"/>
                <w:color w:val="191919"/>
                <w:spacing w:val="0"/>
                <w:sz w:val="24"/>
                <w:szCs w:val="24"/>
                <w:shd w:val="clear" w:color="auto" w:fill="FFFFFF"/>
                <w:lang w:val="en-US" w:eastAsia="zh-CN"/>
              </w:rPr>
              <w:t>生态文明建设与企业绿色发展、危化企业安全知识和危险废物规范化管理、危险化学品安全生产及事故应急救援、环保新法律法规政策解读与企业环境应急管理、突发环境事件应对与防范、企业安全生产与企业环境档案建立和管理</w:t>
            </w:r>
          </w:p>
        </w:tc>
        <w:tc>
          <w:tcPr>
            <w:tcW w:w="2919" w:type="dxa"/>
            <w:noWrap w:val="0"/>
            <w:vAlign w:val="center"/>
          </w:tcPr>
          <w:p>
            <w:pPr>
              <w:pStyle w:val="5"/>
              <w:numPr>
                <w:ilvl w:val="0"/>
                <w:numId w:val="0"/>
              </w:numPr>
              <w:spacing w:before="0" w:beforeAutospacing="0" w:after="0" w:afterAutospacing="0" w:line="360" w:lineRule="auto"/>
              <w:jc w:val="left"/>
              <w:rPr>
                <w:rFonts w:hint="eastAsia" w:eastAsia="仿宋"/>
                <w:sz w:val="24"/>
                <w:szCs w:val="24"/>
                <w:lang w:eastAsia="zh-CN"/>
              </w:rPr>
            </w:pPr>
            <w:r>
              <w:rPr>
                <w:rFonts w:hint="eastAsia" w:ascii="仿宋" w:eastAsia="仿宋"/>
                <w:sz w:val="24"/>
                <w:szCs w:val="24"/>
                <w:lang w:val="en-US" w:eastAsia="zh-CN"/>
              </w:rPr>
              <w:t>工业园区安全和环保管理者、企业单位管理者、企业安环部门和生产一线职工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1" w:type="dxa"/>
            <w:noWrap w:val="0"/>
            <w:vAlign w:val="center"/>
          </w:tcPr>
          <w:p>
            <w:pPr>
              <w:widowControl/>
              <w:spacing w:line="360" w:lineRule="exact"/>
              <w:ind w:right="23"/>
              <w:jc w:val="center"/>
              <w:rPr>
                <w:rFonts w:hint="eastAsia" w:eastAsia="仿宋"/>
                <w:color w:val="191919"/>
                <w:sz w:val="24"/>
                <w:szCs w:val="24"/>
                <w:shd w:val="clear" w:color="auto" w:fill="auto"/>
                <w:lang w:eastAsia="zh-CN" w:bidi="ar-SA"/>
              </w:rPr>
            </w:pPr>
            <w:r>
              <w:rPr>
                <w:rFonts w:hint="eastAsia" w:ascii="仿宋" w:eastAsia="仿宋"/>
                <w:sz w:val="24"/>
                <w:szCs w:val="24"/>
              </w:rPr>
              <w:t>生活污水处理厂和生活垃圾填埋场环保法律法规暨运行规范管理培训</w:t>
            </w:r>
          </w:p>
        </w:tc>
        <w:tc>
          <w:tcPr>
            <w:tcW w:w="1383" w:type="dxa"/>
            <w:noWrap w:val="0"/>
            <w:vAlign w:val="center"/>
          </w:tcPr>
          <w:p>
            <w:pPr>
              <w:widowControl/>
              <w:spacing w:line="360" w:lineRule="exact"/>
              <w:ind w:right="23"/>
              <w:jc w:val="center"/>
              <w:rPr>
                <w:rFonts w:hint="default" w:eastAsia="仿宋"/>
                <w:color w:val="191919"/>
                <w:sz w:val="24"/>
                <w:szCs w:val="24"/>
                <w:shd w:val="clear" w:color="auto" w:fill="auto"/>
                <w:lang w:val="en-US" w:eastAsia="zh-CN"/>
              </w:rPr>
            </w:pPr>
            <w:r>
              <w:rPr>
                <w:rFonts w:hint="eastAsia" w:eastAsia="仿宋"/>
                <w:color w:val="191919"/>
                <w:sz w:val="24"/>
                <w:szCs w:val="24"/>
                <w:shd w:val="clear" w:color="auto" w:fill="auto"/>
                <w:lang w:val="en-US" w:eastAsia="zh-CN"/>
              </w:rPr>
              <w:t>约2天</w:t>
            </w:r>
          </w:p>
        </w:tc>
        <w:tc>
          <w:tcPr>
            <w:tcW w:w="33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right="23"/>
              <w:jc w:val="both"/>
              <w:textAlignment w:val="auto"/>
              <w:rPr>
                <w:rFonts w:hint="eastAsia" w:eastAsia="宋体"/>
                <w:sz w:val="24"/>
                <w:szCs w:val="24"/>
                <w:lang w:eastAsia="zh-CN"/>
              </w:rPr>
            </w:pPr>
            <w:r>
              <w:rPr>
                <w:rFonts w:hint="eastAsia" w:ascii="仿宋" w:hAnsi="仿宋" w:eastAsia="仿宋" w:cs="仿宋"/>
                <w:sz w:val="24"/>
                <w:szCs w:val="24"/>
              </w:rPr>
              <w:t>与生活污水处理厂和生活垃圾填埋场有关的法律法规政策解读</w:t>
            </w:r>
            <w:r>
              <w:rPr>
                <w:rFonts w:hint="eastAsia" w:ascii="仿宋" w:hAnsi="仿宋" w:eastAsia="仿宋" w:cs="仿宋"/>
                <w:sz w:val="24"/>
                <w:szCs w:val="24"/>
                <w:lang w:eastAsia="zh-CN"/>
              </w:rPr>
              <w:t>、</w:t>
            </w:r>
            <w:r>
              <w:rPr>
                <w:rFonts w:hint="eastAsia" w:ascii="仿宋" w:hAnsi="仿宋" w:eastAsia="仿宋" w:cs="仿宋"/>
                <w:sz w:val="24"/>
                <w:szCs w:val="24"/>
              </w:rPr>
              <w:t>生活污水处理厂和生活垃圾填埋场运行管理规范</w:t>
            </w:r>
            <w:r>
              <w:rPr>
                <w:rFonts w:hint="eastAsia" w:ascii="仿宋" w:hAnsi="仿宋" w:eastAsia="仿宋" w:cs="仿宋"/>
                <w:sz w:val="24"/>
                <w:szCs w:val="24"/>
                <w:lang w:eastAsia="zh-CN"/>
              </w:rPr>
              <w:t>、</w:t>
            </w:r>
            <w:r>
              <w:rPr>
                <w:rFonts w:hint="eastAsia" w:ascii="仿宋" w:hAnsi="仿宋" w:eastAsia="仿宋" w:cs="仿宋"/>
                <w:sz w:val="24"/>
                <w:szCs w:val="24"/>
              </w:rPr>
              <w:t>生活污水处理厂和生活垃圾填埋场“一厂一册”建档的规范要求</w:t>
            </w:r>
            <w:r>
              <w:rPr>
                <w:rFonts w:hint="eastAsia" w:ascii="仿宋" w:hAnsi="仿宋" w:eastAsia="仿宋" w:cs="仿宋"/>
                <w:sz w:val="24"/>
                <w:szCs w:val="24"/>
                <w:lang w:eastAsia="zh-CN"/>
              </w:rPr>
              <w:t>、</w:t>
            </w:r>
            <w:r>
              <w:rPr>
                <w:rFonts w:hint="eastAsia" w:ascii="仿宋" w:hAnsi="仿宋" w:eastAsia="仿宋" w:cs="仿宋"/>
                <w:sz w:val="24"/>
                <w:szCs w:val="24"/>
              </w:rPr>
              <w:t>应急预案编制方法与应急演练</w:t>
            </w:r>
            <w:r>
              <w:rPr>
                <w:rFonts w:hint="eastAsia" w:ascii="仿宋" w:hAnsi="仿宋" w:eastAsia="仿宋" w:cs="仿宋"/>
                <w:sz w:val="24"/>
                <w:szCs w:val="24"/>
                <w:lang w:eastAsia="zh-CN"/>
              </w:rPr>
              <w:t>、</w:t>
            </w:r>
            <w:r>
              <w:rPr>
                <w:rFonts w:hint="eastAsia" w:ascii="仿宋" w:hAnsi="仿宋" w:eastAsia="仿宋" w:cs="仿宋"/>
                <w:sz w:val="24"/>
                <w:szCs w:val="24"/>
              </w:rPr>
              <w:t>生活污水处理厂和生活垃圾填埋场环保督察常出现环境安全问题分析</w:t>
            </w:r>
            <w:r>
              <w:rPr>
                <w:rFonts w:hint="eastAsia" w:ascii="仿宋" w:hAnsi="仿宋" w:eastAsia="仿宋" w:cs="仿宋"/>
                <w:sz w:val="24"/>
                <w:szCs w:val="24"/>
                <w:lang w:eastAsia="zh-CN"/>
              </w:rPr>
              <w:t>、</w:t>
            </w:r>
            <w:r>
              <w:rPr>
                <w:rFonts w:hint="eastAsia" w:ascii="仿宋" w:hAnsi="仿宋" w:eastAsia="仿宋" w:cs="仿宋"/>
                <w:sz w:val="24"/>
                <w:szCs w:val="24"/>
              </w:rPr>
              <w:t>生活污水处理厂和生活垃圾填埋场环保督察问题验.收方法和程序</w:t>
            </w:r>
          </w:p>
        </w:tc>
        <w:tc>
          <w:tcPr>
            <w:tcW w:w="2919" w:type="dxa"/>
            <w:noWrap w:val="0"/>
            <w:vAlign w:val="center"/>
          </w:tcPr>
          <w:p>
            <w:pPr>
              <w:pStyle w:val="5"/>
              <w:numPr>
                <w:ilvl w:val="0"/>
                <w:numId w:val="0"/>
              </w:numPr>
              <w:spacing w:before="0" w:beforeAutospacing="0" w:after="0" w:afterAutospacing="0" w:line="360" w:lineRule="auto"/>
              <w:jc w:val="left"/>
              <w:rPr>
                <w:rFonts w:hint="eastAsia" w:eastAsia="仿宋"/>
                <w:sz w:val="24"/>
                <w:szCs w:val="24"/>
                <w:lang w:eastAsia="zh-CN"/>
              </w:rPr>
            </w:pPr>
            <w:r>
              <w:rPr>
                <w:rFonts w:hint="eastAsia" w:ascii="仿宋" w:eastAsia="仿宋"/>
                <w:sz w:val="24"/>
                <w:szCs w:val="24"/>
                <w:lang w:val="en-US" w:eastAsia="zh-CN"/>
              </w:rPr>
              <w:t>生活污水处理厂管理者和现场操作人员、生活垃圾填埋场管理者和现场操作人员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1" w:type="dxa"/>
            <w:noWrap w:val="0"/>
            <w:vAlign w:val="center"/>
          </w:tcPr>
          <w:p>
            <w:pPr>
              <w:widowControl/>
              <w:spacing w:line="360" w:lineRule="exact"/>
              <w:ind w:right="23"/>
              <w:jc w:val="center"/>
              <w:rPr>
                <w:rFonts w:hint="eastAsia" w:eastAsia="仿宋"/>
                <w:color w:val="191919"/>
                <w:sz w:val="24"/>
                <w:szCs w:val="24"/>
                <w:shd w:val="clear" w:color="auto" w:fill="auto"/>
                <w:lang w:eastAsia="zh-CN" w:bidi="ar-SA"/>
              </w:rPr>
            </w:pPr>
            <w:r>
              <w:rPr>
                <w:rFonts w:hint="eastAsia" w:ascii="仿宋" w:hAnsi="仿宋" w:eastAsia="仿宋" w:cs="仿宋"/>
                <w:sz w:val="24"/>
                <w:szCs w:val="24"/>
                <w:highlight w:val="none"/>
                <w:lang w:val="en-US" w:eastAsia="zh-CN"/>
              </w:rPr>
              <w:t>企业定制班</w:t>
            </w:r>
          </w:p>
        </w:tc>
        <w:tc>
          <w:tcPr>
            <w:tcW w:w="7612" w:type="dxa"/>
            <w:gridSpan w:val="3"/>
            <w:noWrap w:val="0"/>
            <w:vAlign w:val="center"/>
          </w:tcPr>
          <w:p>
            <w:r>
              <w:rPr>
                <w:rFonts w:hint="eastAsia" w:eastAsia="仿宋" w:cs="仿宋"/>
                <w:color w:val="191919"/>
                <w:kern w:val="0"/>
                <w:sz w:val="24"/>
                <w:szCs w:val="24"/>
                <w:shd w:val="clear" w:color="auto" w:fill="FFFFFF"/>
              </w:rPr>
              <w:t>根据企业需求设置有针对性环境安全和碳核查等与环保相关的专业培训班</w:t>
            </w:r>
            <w:r>
              <w:rPr>
                <w:rFonts w:hint="eastAsia" w:eastAsia="仿宋" w:cs="仿宋"/>
                <w:color w:val="191919"/>
                <w:kern w:val="0"/>
                <w:sz w:val="24"/>
                <w:szCs w:val="24"/>
                <w:shd w:val="clear" w:color="auto" w:fill="FFFFFF"/>
                <w:lang w:eastAsia="zh-CN"/>
              </w:rPr>
              <w:t>，</w:t>
            </w:r>
            <w:r>
              <w:rPr>
                <w:rFonts w:hint="eastAsia" w:eastAsia="仿宋" w:cs="仿宋"/>
                <w:color w:val="191919"/>
                <w:kern w:val="0"/>
                <w:sz w:val="24"/>
                <w:szCs w:val="24"/>
                <w:shd w:val="clear" w:color="auto" w:fill="FFFFFF"/>
                <w:lang w:val="en-US" w:eastAsia="zh-CN"/>
              </w:rPr>
              <w:t>培训时间和地点由企业定制。</w:t>
            </w:r>
          </w:p>
          <w:p>
            <w:pPr>
              <w:widowControl/>
              <w:spacing w:line="360" w:lineRule="exact"/>
              <w:ind w:right="23"/>
              <w:jc w:val="left"/>
              <w:rPr>
                <w:rFonts w:hint="eastAsia" w:eastAsia="仿宋"/>
                <w:sz w:val="24"/>
                <w:szCs w:val="24"/>
                <w:lang w:eastAsia="zh-CN"/>
              </w:rPr>
            </w:pPr>
          </w:p>
        </w:tc>
      </w:tr>
    </w:tbl>
    <w:p>
      <w:pPr>
        <w:widowControl/>
        <w:ind w:right="25"/>
        <w:jc w:val="both"/>
        <w:rPr>
          <w:rFonts w:hint="default" w:eastAsia="仿宋"/>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mYyZTc1N2I0OWIyY2Y0OTIyZjFmOGU1ZDM2M2YifQ=="/>
  </w:docVars>
  <w:rsids>
    <w:rsidRoot w:val="0B07695B"/>
    <w:rsid w:val="0B07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spacing w:before="100" w:beforeAutospacing="1" w:after="100" w:afterAutospacing="1"/>
      <w:jc w:val="left"/>
    </w:pPr>
    <w:rPr>
      <w:rFonts w:ascii="宋体" w:cs="宋体"/>
      <w:kern w:val="0"/>
      <w:sz w:val="24"/>
      <w:szCs w:val="24"/>
      <w:lang w:bidi="ar-SA"/>
    </w:rPr>
  </w:style>
  <w:style w:type="paragraph" w:customStyle="1" w:styleId="5">
    <w:name w:val="reader-word-layer"/>
    <w:basedOn w:val="1"/>
    <w:qFormat/>
    <w:uiPriority w:val="0"/>
    <w:pPr>
      <w:spacing w:before="100" w:beforeAutospacing="1" w:after="100" w:afterAutospacing="1"/>
    </w:pPr>
    <w:rPr>
      <w:rFonts w:ascii="宋体" w:cs="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2022-09-30T05:06:00Z</dcterms:created>
  <dc:creator>刘家锦</dc:creator>
  <cp:lastModifiedBy>刘家锦</cp:lastModifiedBy>
  <dcterms:modified xsi:type="dcterms:W3CDTF">2022-09-30T05:06:41Z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3AE58A124A5E4763AC21D6BFE5D9D2DA</vt:lpwstr>
  </property>
</Properties>
</file>